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06" w:rsidRPr="00055A7B" w:rsidRDefault="00055A7B" w:rsidP="00055A7B">
      <w:pPr>
        <w:jc w:val="center"/>
        <w:rPr>
          <w:b/>
          <w:sz w:val="32"/>
          <w:szCs w:val="32"/>
        </w:rPr>
      </w:pPr>
      <w:r w:rsidRPr="00055A7B">
        <w:rPr>
          <w:b/>
          <w:sz w:val="32"/>
          <w:szCs w:val="32"/>
        </w:rPr>
        <w:t>RFP QUESTIONS 2021</w:t>
      </w:r>
    </w:p>
    <w:p w:rsidR="00055A7B" w:rsidRPr="00055A7B" w:rsidRDefault="00055A7B" w:rsidP="00055A7B">
      <w:pPr>
        <w:jc w:val="center"/>
        <w:rPr>
          <w:b/>
          <w:sz w:val="24"/>
          <w:szCs w:val="24"/>
        </w:rPr>
      </w:pPr>
    </w:p>
    <w:p w:rsidR="00055A7B" w:rsidRDefault="00055A7B" w:rsidP="00055A7B">
      <w:pPr>
        <w:rPr>
          <w:b/>
          <w:sz w:val="24"/>
          <w:szCs w:val="24"/>
        </w:rPr>
      </w:pPr>
      <w:r w:rsidRPr="00055A7B">
        <w:rPr>
          <w:b/>
          <w:sz w:val="24"/>
          <w:szCs w:val="24"/>
        </w:rPr>
        <w:t>Below is a</w:t>
      </w:r>
      <w:r w:rsidR="0055726C">
        <w:rPr>
          <w:b/>
          <w:sz w:val="24"/>
          <w:szCs w:val="24"/>
        </w:rPr>
        <w:t xml:space="preserve"> paraphrased</w:t>
      </w:r>
      <w:r w:rsidRPr="00055A7B">
        <w:rPr>
          <w:b/>
          <w:sz w:val="24"/>
          <w:szCs w:val="24"/>
        </w:rPr>
        <w:t xml:space="preserve"> summary of all the questions</w:t>
      </w:r>
      <w:r>
        <w:rPr>
          <w:b/>
          <w:sz w:val="24"/>
          <w:szCs w:val="24"/>
        </w:rPr>
        <w:t xml:space="preserve"> the Agency received concerning RFP-DEE-PRR-SPARC-2021.</w:t>
      </w:r>
    </w:p>
    <w:p w:rsidR="00055A7B" w:rsidRDefault="00055A7B" w:rsidP="00055A7B">
      <w:pPr>
        <w:rPr>
          <w:b/>
          <w:sz w:val="24"/>
          <w:szCs w:val="24"/>
        </w:rPr>
      </w:pPr>
    </w:p>
    <w:p w:rsidR="00055A7B" w:rsidRPr="004B0CB4" w:rsidRDefault="00055A7B" w:rsidP="00055A7B">
      <w:pPr>
        <w:pStyle w:val="ListParagraph"/>
        <w:numPr>
          <w:ilvl w:val="0"/>
          <w:numId w:val="1"/>
        </w:numPr>
        <w:rPr>
          <w:b/>
          <w:color w:val="FF0000"/>
          <w:sz w:val="24"/>
          <w:szCs w:val="24"/>
        </w:rPr>
      </w:pPr>
      <w:r w:rsidRPr="004B0CB4">
        <w:rPr>
          <w:b/>
          <w:color w:val="FF0000"/>
          <w:sz w:val="24"/>
          <w:szCs w:val="24"/>
        </w:rPr>
        <w:t xml:space="preserve"> Who are the current Contractors for the Petroleum Remediation Section</w:t>
      </w:r>
      <w:r w:rsidR="004E5D8E">
        <w:rPr>
          <w:b/>
          <w:color w:val="FF0000"/>
          <w:sz w:val="24"/>
          <w:szCs w:val="24"/>
        </w:rPr>
        <w:t xml:space="preserve"> and is there a preference given to these Contractors</w:t>
      </w:r>
      <w:r w:rsidRPr="004B0CB4">
        <w:rPr>
          <w:b/>
          <w:color w:val="FF0000"/>
          <w:sz w:val="24"/>
          <w:szCs w:val="24"/>
        </w:rPr>
        <w:t>?</w:t>
      </w:r>
    </w:p>
    <w:p w:rsidR="00055A7B" w:rsidRDefault="00055A7B" w:rsidP="00055A7B">
      <w:pPr>
        <w:pStyle w:val="ListParagraph"/>
        <w:numPr>
          <w:ilvl w:val="0"/>
          <w:numId w:val="2"/>
        </w:numPr>
        <w:rPr>
          <w:b/>
          <w:sz w:val="24"/>
          <w:szCs w:val="24"/>
        </w:rPr>
      </w:pPr>
      <w:r>
        <w:rPr>
          <w:b/>
          <w:sz w:val="24"/>
          <w:szCs w:val="24"/>
        </w:rPr>
        <w:t>They are Coranco Great Plains, Inc., Terracon Consultants, Inc., RDG Geoscience &amp; Engineering, MILCO Environmental, Inc. and Panhandle Geotechnical &amp; Environmental, Inc.</w:t>
      </w:r>
      <w:r w:rsidR="0055726C">
        <w:rPr>
          <w:b/>
          <w:sz w:val="24"/>
          <w:szCs w:val="24"/>
        </w:rPr>
        <w:t xml:space="preserve">  The</w:t>
      </w:r>
      <w:r w:rsidR="00284A1D">
        <w:rPr>
          <w:b/>
          <w:sz w:val="24"/>
          <w:szCs w:val="24"/>
        </w:rPr>
        <w:t>re</w:t>
      </w:r>
      <w:r w:rsidR="0055726C">
        <w:rPr>
          <w:b/>
          <w:sz w:val="24"/>
          <w:szCs w:val="24"/>
        </w:rPr>
        <w:t xml:space="preserve"> is no </w:t>
      </w:r>
      <w:r w:rsidR="00284A1D">
        <w:rPr>
          <w:b/>
          <w:sz w:val="24"/>
          <w:szCs w:val="24"/>
        </w:rPr>
        <w:t xml:space="preserve">predisposed </w:t>
      </w:r>
      <w:r w:rsidR="0055726C">
        <w:rPr>
          <w:b/>
          <w:sz w:val="24"/>
          <w:szCs w:val="24"/>
        </w:rPr>
        <w:t xml:space="preserve">preference for </w:t>
      </w:r>
      <w:r w:rsidR="00284A1D">
        <w:rPr>
          <w:b/>
          <w:sz w:val="24"/>
          <w:szCs w:val="24"/>
        </w:rPr>
        <w:t xml:space="preserve">reselection of these Contractors.  </w:t>
      </w:r>
    </w:p>
    <w:p w:rsidR="0055726C" w:rsidRDefault="0055726C" w:rsidP="0055726C">
      <w:pPr>
        <w:pStyle w:val="ListParagraph"/>
        <w:ind w:left="1080"/>
        <w:rPr>
          <w:b/>
          <w:sz w:val="24"/>
          <w:szCs w:val="24"/>
        </w:rPr>
      </w:pPr>
    </w:p>
    <w:p w:rsidR="0055726C" w:rsidRPr="004B0CB4" w:rsidRDefault="00055A7B" w:rsidP="00055A7B">
      <w:pPr>
        <w:pStyle w:val="ListParagraph"/>
        <w:numPr>
          <w:ilvl w:val="0"/>
          <w:numId w:val="1"/>
        </w:numPr>
        <w:rPr>
          <w:b/>
          <w:color w:val="FF0000"/>
          <w:sz w:val="24"/>
          <w:szCs w:val="24"/>
        </w:rPr>
      </w:pPr>
      <w:r w:rsidRPr="004B0CB4">
        <w:rPr>
          <w:b/>
          <w:color w:val="FF0000"/>
          <w:sz w:val="24"/>
          <w:szCs w:val="24"/>
        </w:rPr>
        <w:t xml:space="preserve">Is there an average </w:t>
      </w:r>
      <w:r w:rsidR="0055726C" w:rsidRPr="004B0CB4">
        <w:rPr>
          <w:b/>
          <w:color w:val="FF0000"/>
          <w:sz w:val="24"/>
          <w:szCs w:val="24"/>
        </w:rPr>
        <w:t xml:space="preserve">yearly </w:t>
      </w:r>
      <w:r w:rsidRPr="004B0CB4">
        <w:rPr>
          <w:b/>
          <w:color w:val="FF0000"/>
          <w:sz w:val="24"/>
          <w:szCs w:val="24"/>
        </w:rPr>
        <w:t>Contract value for the previous or future</w:t>
      </w:r>
      <w:r w:rsidR="0055726C" w:rsidRPr="004B0CB4">
        <w:rPr>
          <w:b/>
          <w:color w:val="FF0000"/>
          <w:sz w:val="24"/>
          <w:szCs w:val="24"/>
        </w:rPr>
        <w:t xml:space="preserve"> years under this Contract?</w:t>
      </w:r>
    </w:p>
    <w:p w:rsidR="00055A7B" w:rsidRDefault="0055726C" w:rsidP="0055726C">
      <w:pPr>
        <w:pStyle w:val="ListParagraph"/>
        <w:numPr>
          <w:ilvl w:val="0"/>
          <w:numId w:val="3"/>
        </w:numPr>
        <w:rPr>
          <w:b/>
          <w:sz w:val="24"/>
          <w:szCs w:val="24"/>
        </w:rPr>
      </w:pPr>
      <w:r>
        <w:rPr>
          <w:b/>
          <w:sz w:val="24"/>
          <w:szCs w:val="24"/>
        </w:rPr>
        <w:t xml:space="preserve">No.  There are many variables involved </w:t>
      </w:r>
      <w:proofErr w:type="gramStart"/>
      <w:r>
        <w:rPr>
          <w:b/>
          <w:sz w:val="24"/>
          <w:szCs w:val="24"/>
        </w:rPr>
        <w:t>in the amount of</w:t>
      </w:r>
      <w:proofErr w:type="gramEnd"/>
      <w:r>
        <w:rPr>
          <w:b/>
          <w:sz w:val="24"/>
          <w:szCs w:val="24"/>
        </w:rPr>
        <w:t xml:space="preserve"> work </w:t>
      </w:r>
      <w:r w:rsidR="00C024EF">
        <w:rPr>
          <w:b/>
          <w:sz w:val="24"/>
          <w:szCs w:val="24"/>
        </w:rPr>
        <w:t>assigned</w:t>
      </w:r>
      <w:r w:rsidR="00055A7B">
        <w:rPr>
          <w:b/>
          <w:sz w:val="24"/>
          <w:szCs w:val="24"/>
        </w:rPr>
        <w:t xml:space="preserve"> </w:t>
      </w:r>
      <w:r>
        <w:rPr>
          <w:b/>
          <w:sz w:val="24"/>
          <w:szCs w:val="24"/>
        </w:rPr>
        <w:t xml:space="preserve">to the State Contractors </w:t>
      </w:r>
      <w:r w:rsidR="0094400E">
        <w:rPr>
          <w:b/>
          <w:sz w:val="24"/>
          <w:szCs w:val="24"/>
        </w:rPr>
        <w:t>based</w:t>
      </w:r>
      <w:r>
        <w:rPr>
          <w:b/>
          <w:sz w:val="24"/>
          <w:szCs w:val="24"/>
        </w:rPr>
        <w:t xml:space="preserve"> </w:t>
      </w:r>
      <w:bookmarkStart w:id="0" w:name="_GoBack"/>
      <w:r w:rsidR="00C024EF">
        <w:rPr>
          <w:b/>
          <w:sz w:val="24"/>
          <w:szCs w:val="24"/>
        </w:rPr>
        <w:t xml:space="preserve">on </w:t>
      </w:r>
      <w:bookmarkEnd w:id="0"/>
      <w:r>
        <w:rPr>
          <w:b/>
          <w:sz w:val="24"/>
          <w:szCs w:val="24"/>
        </w:rPr>
        <w:t>State and Federal funding revenue.</w:t>
      </w:r>
    </w:p>
    <w:p w:rsidR="0055726C" w:rsidRDefault="0055726C" w:rsidP="0055726C">
      <w:pPr>
        <w:pStyle w:val="ListParagraph"/>
        <w:ind w:left="1080"/>
        <w:rPr>
          <w:b/>
          <w:sz w:val="24"/>
          <w:szCs w:val="24"/>
        </w:rPr>
      </w:pPr>
    </w:p>
    <w:p w:rsidR="0055726C" w:rsidRPr="004B0CB4" w:rsidRDefault="0055726C" w:rsidP="0055726C">
      <w:pPr>
        <w:pStyle w:val="ListParagraph"/>
        <w:numPr>
          <w:ilvl w:val="0"/>
          <w:numId w:val="1"/>
        </w:numPr>
        <w:rPr>
          <w:b/>
          <w:color w:val="FF0000"/>
          <w:sz w:val="24"/>
          <w:szCs w:val="24"/>
        </w:rPr>
      </w:pPr>
      <w:r w:rsidRPr="004B0CB4">
        <w:rPr>
          <w:b/>
          <w:color w:val="FF0000"/>
          <w:sz w:val="24"/>
          <w:szCs w:val="24"/>
        </w:rPr>
        <w:t>How many consultants will be selected under this RFP and is geographically a considering factor.</w:t>
      </w:r>
    </w:p>
    <w:p w:rsidR="0055726C" w:rsidRDefault="0055726C" w:rsidP="0055726C">
      <w:pPr>
        <w:pStyle w:val="ListParagraph"/>
        <w:numPr>
          <w:ilvl w:val="0"/>
          <w:numId w:val="4"/>
        </w:numPr>
        <w:rPr>
          <w:b/>
          <w:sz w:val="24"/>
          <w:szCs w:val="24"/>
        </w:rPr>
      </w:pPr>
      <w:r>
        <w:rPr>
          <w:b/>
          <w:sz w:val="24"/>
          <w:szCs w:val="24"/>
        </w:rPr>
        <w:t xml:space="preserve"> The number of consultants to be selected is stated in the RFP.  It is three or more.  The consultants are not selected based on geographic location.</w:t>
      </w:r>
    </w:p>
    <w:p w:rsidR="00284A1D" w:rsidRDefault="00284A1D" w:rsidP="00284A1D">
      <w:pPr>
        <w:pStyle w:val="ListParagraph"/>
        <w:ind w:left="1080"/>
        <w:rPr>
          <w:b/>
          <w:sz w:val="24"/>
          <w:szCs w:val="24"/>
        </w:rPr>
      </w:pPr>
    </w:p>
    <w:p w:rsidR="00284A1D" w:rsidRPr="004B0CB4" w:rsidRDefault="00284A1D" w:rsidP="0055726C">
      <w:pPr>
        <w:pStyle w:val="ListParagraph"/>
        <w:numPr>
          <w:ilvl w:val="0"/>
          <w:numId w:val="1"/>
        </w:numPr>
        <w:rPr>
          <w:b/>
          <w:color w:val="FF0000"/>
          <w:sz w:val="24"/>
          <w:szCs w:val="24"/>
        </w:rPr>
      </w:pPr>
      <w:r w:rsidRPr="004B0CB4">
        <w:rPr>
          <w:b/>
          <w:color w:val="FF0000"/>
          <w:sz w:val="24"/>
          <w:szCs w:val="24"/>
        </w:rPr>
        <w:t>Page 37, point 5 &amp; 6 states the need for Nebraska Registered Professional Geologist and Engineer to be on staff by the RFP submitter.  Can a consultant subcontract with companies to fulfill that requirement.</w:t>
      </w:r>
    </w:p>
    <w:p w:rsidR="0055726C" w:rsidRDefault="00284A1D" w:rsidP="00284A1D">
      <w:pPr>
        <w:pStyle w:val="ListParagraph"/>
        <w:numPr>
          <w:ilvl w:val="0"/>
          <w:numId w:val="5"/>
        </w:numPr>
        <w:rPr>
          <w:b/>
          <w:sz w:val="24"/>
          <w:szCs w:val="24"/>
        </w:rPr>
      </w:pPr>
      <w:r>
        <w:rPr>
          <w:b/>
          <w:sz w:val="24"/>
          <w:szCs w:val="24"/>
        </w:rPr>
        <w:t xml:space="preserve"> No.  The RFP states that </w:t>
      </w:r>
      <w:r w:rsidR="00492E9D">
        <w:rPr>
          <w:b/>
          <w:sz w:val="24"/>
          <w:szCs w:val="24"/>
        </w:rPr>
        <w:t>a</w:t>
      </w:r>
      <w:r>
        <w:rPr>
          <w:b/>
          <w:sz w:val="24"/>
          <w:szCs w:val="24"/>
        </w:rPr>
        <w:t xml:space="preserve"> Nebraska Professional Geologist and Engineer must be on staff of the RFP submitting company</w:t>
      </w:r>
      <w:r w:rsidR="00492E9D">
        <w:rPr>
          <w:b/>
          <w:sz w:val="24"/>
          <w:szCs w:val="24"/>
        </w:rPr>
        <w:t xml:space="preserve">.  </w:t>
      </w:r>
      <w:r w:rsidR="00492E9D" w:rsidRPr="00492E9D">
        <w:rPr>
          <w:b/>
          <w:sz w:val="24"/>
          <w:szCs w:val="24"/>
        </w:rPr>
        <w:t>Reciprocity from another State with Nebraska is acceptable</w:t>
      </w:r>
      <w:r w:rsidR="0094400E">
        <w:rPr>
          <w:b/>
          <w:sz w:val="24"/>
          <w:szCs w:val="24"/>
        </w:rPr>
        <w:t>,</w:t>
      </w:r>
      <w:r w:rsidR="00492E9D" w:rsidRPr="00492E9D">
        <w:rPr>
          <w:b/>
          <w:sz w:val="24"/>
          <w:szCs w:val="24"/>
        </w:rPr>
        <w:t xml:space="preserve"> if approved by the Nebraska Board of Geologists.</w:t>
      </w:r>
    </w:p>
    <w:p w:rsidR="00492E9D" w:rsidRDefault="00492E9D" w:rsidP="00492E9D">
      <w:pPr>
        <w:pStyle w:val="ListParagraph"/>
        <w:ind w:left="1080"/>
        <w:rPr>
          <w:b/>
          <w:sz w:val="24"/>
          <w:szCs w:val="24"/>
        </w:rPr>
      </w:pPr>
    </w:p>
    <w:p w:rsidR="00492E9D" w:rsidRPr="004B0CB4" w:rsidRDefault="00492E9D" w:rsidP="00492E9D">
      <w:pPr>
        <w:pStyle w:val="ListParagraph"/>
        <w:numPr>
          <w:ilvl w:val="0"/>
          <w:numId w:val="1"/>
        </w:numPr>
        <w:rPr>
          <w:b/>
          <w:color w:val="FF0000"/>
          <w:sz w:val="24"/>
          <w:szCs w:val="24"/>
        </w:rPr>
      </w:pPr>
      <w:r w:rsidRPr="004B0CB4">
        <w:rPr>
          <w:b/>
          <w:color w:val="FF0000"/>
          <w:sz w:val="24"/>
          <w:szCs w:val="24"/>
        </w:rPr>
        <w:t>Section H., paragraph 7.  This paragraph mentions a separate cost proposal, however there is no description on the RFP regarding the requirements of said cost proposal. Can the State provide guidance on what are the expected requirements for submitting a separate cost proposal?</w:t>
      </w:r>
    </w:p>
    <w:p w:rsidR="00492E9D" w:rsidRDefault="00492E9D" w:rsidP="00492E9D">
      <w:pPr>
        <w:pStyle w:val="ListParagraph"/>
        <w:rPr>
          <w:b/>
          <w:sz w:val="24"/>
          <w:szCs w:val="24"/>
        </w:rPr>
      </w:pPr>
    </w:p>
    <w:p w:rsidR="00492E9D" w:rsidRDefault="00492E9D" w:rsidP="00492E9D">
      <w:pPr>
        <w:pStyle w:val="ListParagraph"/>
        <w:numPr>
          <w:ilvl w:val="0"/>
          <w:numId w:val="6"/>
        </w:numPr>
        <w:rPr>
          <w:b/>
          <w:sz w:val="24"/>
          <w:szCs w:val="24"/>
        </w:rPr>
      </w:pPr>
      <w:r>
        <w:rPr>
          <w:b/>
          <w:sz w:val="24"/>
          <w:szCs w:val="24"/>
        </w:rPr>
        <w:t>Inclusion of the words “and cost” in that paragraph should not have been included.  There are no costs requested in the submittal of t</w:t>
      </w:r>
      <w:r w:rsidR="0094400E">
        <w:rPr>
          <w:b/>
          <w:sz w:val="24"/>
          <w:szCs w:val="24"/>
        </w:rPr>
        <w:t>h</w:t>
      </w:r>
      <w:r>
        <w:rPr>
          <w:b/>
          <w:sz w:val="24"/>
          <w:szCs w:val="24"/>
        </w:rPr>
        <w:t>is RFP.</w:t>
      </w:r>
    </w:p>
    <w:p w:rsidR="004B0CB4" w:rsidRDefault="004B0CB4" w:rsidP="004B0CB4">
      <w:pPr>
        <w:pStyle w:val="ListParagraph"/>
        <w:ind w:left="1080"/>
        <w:rPr>
          <w:b/>
          <w:sz w:val="24"/>
          <w:szCs w:val="24"/>
        </w:rPr>
      </w:pPr>
    </w:p>
    <w:p w:rsidR="004B0CB4" w:rsidRDefault="004B0CB4" w:rsidP="004B0CB4">
      <w:pPr>
        <w:pStyle w:val="ListParagraph"/>
        <w:ind w:left="1080"/>
        <w:rPr>
          <w:b/>
          <w:sz w:val="24"/>
          <w:szCs w:val="24"/>
        </w:rPr>
      </w:pPr>
    </w:p>
    <w:p w:rsidR="004B0CB4" w:rsidRDefault="004B0CB4" w:rsidP="004B0CB4">
      <w:pPr>
        <w:pStyle w:val="ListParagraph"/>
        <w:numPr>
          <w:ilvl w:val="0"/>
          <w:numId w:val="1"/>
        </w:numPr>
        <w:rPr>
          <w:b/>
          <w:color w:val="FF0000"/>
          <w:sz w:val="24"/>
          <w:szCs w:val="24"/>
        </w:rPr>
      </w:pPr>
      <w:r w:rsidRPr="004B0CB4">
        <w:rPr>
          <w:b/>
          <w:color w:val="FF0000"/>
          <w:sz w:val="24"/>
          <w:szCs w:val="24"/>
        </w:rPr>
        <w:lastRenderedPageBreak/>
        <w:t>Is Appendix A. (Pg. 47) a part of the Pro Forma Contract example? If so, do we need to complete and submit Appendix A along with the proposal?</w:t>
      </w:r>
    </w:p>
    <w:p w:rsidR="004B0CB4" w:rsidRDefault="004B0CB4" w:rsidP="004B0CB4">
      <w:pPr>
        <w:pStyle w:val="ListParagraph"/>
        <w:ind w:left="630"/>
        <w:rPr>
          <w:b/>
          <w:color w:val="FF0000"/>
          <w:sz w:val="24"/>
          <w:szCs w:val="24"/>
        </w:rPr>
      </w:pPr>
    </w:p>
    <w:p w:rsidR="004B0CB4" w:rsidRDefault="004B0CB4" w:rsidP="004B0CB4">
      <w:pPr>
        <w:pStyle w:val="ListParagraph"/>
        <w:numPr>
          <w:ilvl w:val="0"/>
          <w:numId w:val="7"/>
        </w:numPr>
        <w:rPr>
          <w:b/>
          <w:sz w:val="24"/>
          <w:szCs w:val="24"/>
        </w:rPr>
      </w:pPr>
      <w:r>
        <w:rPr>
          <w:b/>
          <w:sz w:val="24"/>
          <w:szCs w:val="24"/>
        </w:rPr>
        <w:t xml:space="preserve"> No.  Appendix A</w:t>
      </w:r>
      <w:r w:rsidR="0094400E">
        <w:rPr>
          <w:b/>
          <w:sz w:val="24"/>
          <w:szCs w:val="24"/>
        </w:rPr>
        <w:t>.</w:t>
      </w:r>
      <w:r>
        <w:rPr>
          <w:b/>
          <w:sz w:val="24"/>
          <w:szCs w:val="24"/>
        </w:rPr>
        <w:t xml:space="preserve"> does not need to be submitted with the RFP.  It</w:t>
      </w:r>
      <w:r w:rsidR="0094400E">
        <w:rPr>
          <w:b/>
          <w:sz w:val="24"/>
          <w:szCs w:val="24"/>
        </w:rPr>
        <w:t>’</w:t>
      </w:r>
      <w:r>
        <w:rPr>
          <w:b/>
          <w:sz w:val="24"/>
          <w:szCs w:val="24"/>
        </w:rPr>
        <w:t>s part of the Pro Forma Contract example.</w:t>
      </w:r>
    </w:p>
    <w:p w:rsidR="0018027A" w:rsidRDefault="0018027A" w:rsidP="0018027A">
      <w:pPr>
        <w:pStyle w:val="ListParagraph"/>
        <w:ind w:left="990"/>
        <w:rPr>
          <w:b/>
          <w:sz w:val="24"/>
          <w:szCs w:val="24"/>
        </w:rPr>
      </w:pPr>
    </w:p>
    <w:p w:rsidR="0018027A" w:rsidRDefault="0018027A" w:rsidP="0018027A">
      <w:pPr>
        <w:pStyle w:val="ListParagraph"/>
        <w:numPr>
          <w:ilvl w:val="0"/>
          <w:numId w:val="1"/>
        </w:numPr>
        <w:rPr>
          <w:b/>
          <w:color w:val="FF0000"/>
          <w:sz w:val="24"/>
          <w:szCs w:val="24"/>
        </w:rPr>
      </w:pPr>
      <w:r w:rsidRPr="0018027A">
        <w:rPr>
          <w:b/>
          <w:color w:val="FF0000"/>
          <w:sz w:val="24"/>
          <w:szCs w:val="24"/>
        </w:rPr>
        <w:t>On Page 20, there is a requirement of $5 mil in insurance coverage, which is an increase over last contract. Would $2</w:t>
      </w:r>
      <w:r>
        <w:rPr>
          <w:b/>
          <w:color w:val="FF0000"/>
          <w:sz w:val="24"/>
          <w:szCs w:val="24"/>
        </w:rPr>
        <w:t xml:space="preserve"> </w:t>
      </w:r>
      <w:r w:rsidRPr="0018027A">
        <w:rPr>
          <w:b/>
          <w:color w:val="FF0000"/>
          <w:sz w:val="24"/>
          <w:szCs w:val="24"/>
        </w:rPr>
        <w:t>mil</w:t>
      </w:r>
      <w:r>
        <w:rPr>
          <w:b/>
          <w:color w:val="FF0000"/>
          <w:sz w:val="24"/>
          <w:szCs w:val="24"/>
        </w:rPr>
        <w:t>lion</w:t>
      </w:r>
      <w:r w:rsidRPr="0018027A">
        <w:rPr>
          <w:b/>
          <w:color w:val="FF0000"/>
          <w:sz w:val="24"/>
          <w:szCs w:val="24"/>
        </w:rPr>
        <w:t xml:space="preserve"> of coverage be acceptable?</w:t>
      </w:r>
    </w:p>
    <w:p w:rsidR="0018027A" w:rsidRDefault="0018027A" w:rsidP="0018027A">
      <w:pPr>
        <w:pStyle w:val="ListParagraph"/>
        <w:ind w:left="540"/>
        <w:rPr>
          <w:b/>
          <w:color w:val="FF0000"/>
          <w:sz w:val="24"/>
          <w:szCs w:val="24"/>
        </w:rPr>
      </w:pPr>
    </w:p>
    <w:p w:rsidR="0018027A" w:rsidRPr="0018027A" w:rsidRDefault="0018027A" w:rsidP="0018027A">
      <w:pPr>
        <w:pStyle w:val="ListParagraph"/>
        <w:numPr>
          <w:ilvl w:val="0"/>
          <w:numId w:val="8"/>
        </w:numPr>
        <w:rPr>
          <w:b/>
          <w:sz w:val="24"/>
          <w:szCs w:val="24"/>
        </w:rPr>
      </w:pPr>
      <w:r>
        <w:rPr>
          <w:b/>
          <w:sz w:val="24"/>
          <w:szCs w:val="24"/>
        </w:rPr>
        <w:t xml:space="preserve">No.  This is a Nebraska Department of Administrative Services requirement for the umbrella/excess liability.  We are also seeing this requirement for railroad access from the Railroads themselves.  </w:t>
      </w:r>
    </w:p>
    <w:p w:rsidR="0018027A" w:rsidRPr="0018027A" w:rsidRDefault="0018027A" w:rsidP="0018027A">
      <w:pPr>
        <w:pStyle w:val="ListParagraph"/>
        <w:ind w:left="540"/>
        <w:rPr>
          <w:b/>
          <w:color w:val="FF0000"/>
          <w:sz w:val="24"/>
          <w:szCs w:val="24"/>
        </w:rPr>
      </w:pPr>
    </w:p>
    <w:p w:rsidR="004B0CB4" w:rsidRPr="004B0CB4" w:rsidRDefault="004B0CB4" w:rsidP="004B0CB4">
      <w:pPr>
        <w:pStyle w:val="ListParagraph"/>
        <w:ind w:left="630"/>
        <w:rPr>
          <w:b/>
          <w:color w:val="FF0000"/>
          <w:sz w:val="24"/>
          <w:szCs w:val="24"/>
        </w:rPr>
      </w:pPr>
    </w:p>
    <w:sectPr w:rsidR="004B0CB4" w:rsidRPr="004B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D5063"/>
    <w:multiLevelType w:val="hybridMultilevel"/>
    <w:tmpl w:val="9AEE180C"/>
    <w:lvl w:ilvl="0" w:tplc="F5E84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6A0E49"/>
    <w:multiLevelType w:val="hybridMultilevel"/>
    <w:tmpl w:val="259E94A0"/>
    <w:lvl w:ilvl="0" w:tplc="5DAC2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355401"/>
    <w:multiLevelType w:val="hybridMultilevel"/>
    <w:tmpl w:val="57D4DD7A"/>
    <w:lvl w:ilvl="0" w:tplc="FE5C9DD4">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419241D8"/>
    <w:multiLevelType w:val="hybridMultilevel"/>
    <w:tmpl w:val="1EE230E0"/>
    <w:lvl w:ilvl="0" w:tplc="5D34E73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2AD3AC1"/>
    <w:multiLevelType w:val="hybridMultilevel"/>
    <w:tmpl w:val="546E705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1F18FD"/>
    <w:multiLevelType w:val="hybridMultilevel"/>
    <w:tmpl w:val="C0C24904"/>
    <w:lvl w:ilvl="0" w:tplc="6B3671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5544A4"/>
    <w:multiLevelType w:val="hybridMultilevel"/>
    <w:tmpl w:val="DCD20A76"/>
    <w:lvl w:ilvl="0" w:tplc="573C0C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A1437C"/>
    <w:multiLevelType w:val="hybridMultilevel"/>
    <w:tmpl w:val="8A0EE728"/>
    <w:lvl w:ilvl="0" w:tplc="9168D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7B"/>
    <w:rsid w:val="00055A7B"/>
    <w:rsid w:val="0018027A"/>
    <w:rsid w:val="00284A1D"/>
    <w:rsid w:val="00492E9D"/>
    <w:rsid w:val="004B0CB4"/>
    <w:rsid w:val="004E5D8E"/>
    <w:rsid w:val="0055726C"/>
    <w:rsid w:val="007269C6"/>
    <w:rsid w:val="0094400E"/>
    <w:rsid w:val="00C024EF"/>
    <w:rsid w:val="00EB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E31A"/>
  <w15:chartTrackingRefBased/>
  <w15:docId w15:val="{E150C555-C280-4874-B904-DB8D338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7B"/>
    <w:pPr>
      <w:ind w:left="720"/>
      <w:contextualSpacing/>
    </w:pPr>
  </w:style>
  <w:style w:type="paragraph" w:styleId="BalloonText">
    <w:name w:val="Balloon Text"/>
    <w:basedOn w:val="Normal"/>
    <w:link w:val="BalloonTextChar"/>
    <w:uiPriority w:val="99"/>
    <w:semiHidden/>
    <w:unhideWhenUsed/>
    <w:rsid w:val="0094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Hargis, Phil</dc:creator>
  <cp:keywords/>
  <dc:description/>
  <cp:lastModifiedBy>Vap-Morrow, Stephanie</cp:lastModifiedBy>
  <cp:revision>3</cp:revision>
  <cp:lastPrinted>2021-01-07T15:42:00Z</cp:lastPrinted>
  <dcterms:created xsi:type="dcterms:W3CDTF">2021-01-08T15:40:00Z</dcterms:created>
  <dcterms:modified xsi:type="dcterms:W3CDTF">2021-01-08T19:51:00Z</dcterms:modified>
</cp:coreProperties>
</file>