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0F7" w:rsidRDefault="00D340F7" w:rsidP="003E1A74">
      <w:pPr>
        <w:spacing w:after="0" w:line="240" w:lineRule="auto"/>
        <w:jc w:val="center"/>
        <w:rPr>
          <w:rFonts w:ascii="Times New Roman" w:hAnsi="Times New Roman" w:cs="Times New Roman"/>
          <w:sz w:val="24"/>
          <w:szCs w:val="28"/>
        </w:rPr>
      </w:pPr>
    </w:p>
    <w:p w:rsidR="00515B83" w:rsidRDefault="00515B83" w:rsidP="003E1A74">
      <w:pPr>
        <w:spacing w:after="0" w:line="240" w:lineRule="auto"/>
        <w:jc w:val="center"/>
        <w:rPr>
          <w:rFonts w:ascii="Times New Roman" w:hAnsi="Times New Roman" w:cs="Times New Roman"/>
          <w:sz w:val="24"/>
          <w:szCs w:val="28"/>
        </w:rPr>
      </w:pPr>
    </w:p>
    <w:p w:rsidR="00515B83" w:rsidRPr="0051480A" w:rsidRDefault="00515B83" w:rsidP="003E1A74">
      <w:pPr>
        <w:spacing w:after="0" w:line="240" w:lineRule="auto"/>
        <w:jc w:val="center"/>
        <w:rPr>
          <w:rFonts w:ascii="Times New Roman" w:hAnsi="Times New Roman" w:cs="Times New Roman"/>
          <w:sz w:val="24"/>
          <w:szCs w:val="28"/>
        </w:rPr>
      </w:pPr>
    </w:p>
    <w:p w:rsidR="003E1A74" w:rsidRPr="0051480A" w:rsidRDefault="003E1A74" w:rsidP="003E1A74">
      <w:pPr>
        <w:spacing w:after="0" w:line="240" w:lineRule="auto"/>
        <w:jc w:val="center"/>
        <w:rPr>
          <w:rFonts w:ascii="Times New Roman" w:hAnsi="Times New Roman" w:cs="Times New Roman"/>
          <w:sz w:val="24"/>
          <w:szCs w:val="28"/>
        </w:rPr>
      </w:pPr>
    </w:p>
    <w:p w:rsidR="003E1A74" w:rsidRPr="0051480A" w:rsidRDefault="003E1A74" w:rsidP="003E1A74">
      <w:pPr>
        <w:spacing w:after="0" w:line="240" w:lineRule="auto"/>
        <w:jc w:val="center"/>
        <w:rPr>
          <w:rFonts w:ascii="Times New Roman" w:hAnsi="Times New Roman" w:cs="Times New Roman"/>
          <w:sz w:val="24"/>
          <w:szCs w:val="28"/>
        </w:rPr>
      </w:pPr>
    </w:p>
    <w:p w:rsidR="003E1A74" w:rsidRPr="0051480A" w:rsidRDefault="003E1A74" w:rsidP="003E1A74">
      <w:pPr>
        <w:spacing w:after="0" w:line="240" w:lineRule="auto"/>
        <w:jc w:val="center"/>
        <w:rPr>
          <w:rFonts w:ascii="Times New Roman" w:hAnsi="Times New Roman" w:cs="Times New Roman"/>
          <w:sz w:val="24"/>
          <w:szCs w:val="28"/>
        </w:rPr>
      </w:pPr>
    </w:p>
    <w:p w:rsidR="003E1A74" w:rsidRDefault="003E1A74" w:rsidP="003E1A74">
      <w:pPr>
        <w:spacing w:after="0" w:line="240" w:lineRule="auto"/>
        <w:jc w:val="center"/>
        <w:rPr>
          <w:rFonts w:ascii="Times New Roman" w:hAnsi="Times New Roman" w:cs="Times New Roman"/>
          <w:sz w:val="24"/>
          <w:szCs w:val="28"/>
        </w:rPr>
      </w:pPr>
    </w:p>
    <w:p w:rsidR="0051480A" w:rsidRPr="005D7870" w:rsidRDefault="0051480A" w:rsidP="003E1A74">
      <w:pPr>
        <w:spacing w:after="0" w:line="240" w:lineRule="auto"/>
        <w:jc w:val="center"/>
        <w:rPr>
          <w:rFonts w:ascii="Times New Roman" w:hAnsi="Times New Roman" w:cs="Times New Roman"/>
          <w:caps/>
          <w:sz w:val="24"/>
          <w:szCs w:val="28"/>
        </w:rPr>
      </w:pPr>
    </w:p>
    <w:p w:rsidR="003E1A74" w:rsidRPr="005D7870" w:rsidRDefault="005D7870" w:rsidP="00F25432">
      <w:pPr>
        <w:spacing w:after="120" w:line="240" w:lineRule="auto"/>
        <w:jc w:val="center"/>
        <w:rPr>
          <w:rFonts w:ascii="Times New Roman" w:hAnsi="Times New Roman" w:cs="Times New Roman"/>
          <w:caps/>
          <w:sz w:val="24"/>
          <w:szCs w:val="28"/>
        </w:rPr>
      </w:pPr>
      <w:r w:rsidRPr="005D7870">
        <w:rPr>
          <w:rFonts w:ascii="Times New Roman" w:hAnsi="Times New Roman" w:cs="Times New Roman"/>
          <w:caps/>
          <w:sz w:val="24"/>
          <w:szCs w:val="28"/>
        </w:rPr>
        <w:t xml:space="preserve">Nebraska Department of Environmental Quality Permit for Class </w:t>
      </w:r>
      <w:r w:rsidR="00A71399">
        <w:rPr>
          <w:rFonts w:ascii="Times New Roman" w:hAnsi="Times New Roman" w:cs="Times New Roman"/>
          <w:caps/>
          <w:sz w:val="24"/>
          <w:szCs w:val="28"/>
        </w:rPr>
        <w:t>I</w:t>
      </w:r>
      <w:r w:rsidRPr="005D7870">
        <w:rPr>
          <w:rFonts w:ascii="Times New Roman" w:hAnsi="Times New Roman" w:cs="Times New Roman"/>
          <w:caps/>
          <w:sz w:val="24"/>
          <w:szCs w:val="28"/>
        </w:rPr>
        <w:t xml:space="preserve"> </w:t>
      </w:r>
      <w:r w:rsidR="00A71399">
        <w:rPr>
          <w:rFonts w:ascii="Times New Roman" w:hAnsi="Times New Roman" w:cs="Times New Roman"/>
          <w:caps/>
          <w:sz w:val="24"/>
          <w:szCs w:val="28"/>
        </w:rPr>
        <w:t>Non-Hazardous Waste</w:t>
      </w:r>
      <w:r w:rsidRPr="005D7870">
        <w:rPr>
          <w:rFonts w:ascii="Times New Roman" w:hAnsi="Times New Roman" w:cs="Times New Roman"/>
          <w:caps/>
          <w:sz w:val="24"/>
          <w:szCs w:val="28"/>
        </w:rPr>
        <w:t xml:space="preserve"> Injection Well</w:t>
      </w:r>
      <w:r w:rsidR="00AB6C26">
        <w:rPr>
          <w:rFonts w:ascii="Times New Roman" w:hAnsi="Times New Roman" w:cs="Times New Roman"/>
          <w:caps/>
          <w:sz w:val="24"/>
          <w:szCs w:val="28"/>
        </w:rPr>
        <w:t>S</w:t>
      </w:r>
    </w:p>
    <w:p w:rsidR="005D7870" w:rsidRPr="005D7870" w:rsidRDefault="005D7870" w:rsidP="00F25432">
      <w:pPr>
        <w:spacing w:after="120" w:line="240" w:lineRule="auto"/>
        <w:jc w:val="center"/>
        <w:rPr>
          <w:rFonts w:ascii="Times New Roman" w:hAnsi="Times New Roman" w:cs="Times New Roman"/>
          <w:caps/>
          <w:sz w:val="24"/>
          <w:szCs w:val="28"/>
        </w:rPr>
      </w:pPr>
      <w:r w:rsidRPr="005D7870">
        <w:rPr>
          <w:rFonts w:ascii="Times New Roman" w:hAnsi="Times New Roman" w:cs="Times New Roman"/>
          <w:caps/>
          <w:sz w:val="24"/>
          <w:szCs w:val="28"/>
        </w:rPr>
        <w:t>Underground Injection Control (UIC) Program</w:t>
      </w:r>
    </w:p>
    <w:p w:rsidR="0009206D" w:rsidRPr="0051480A" w:rsidRDefault="0009206D" w:rsidP="00F25432">
      <w:pPr>
        <w:spacing w:after="120" w:line="240" w:lineRule="auto"/>
        <w:jc w:val="center"/>
        <w:rPr>
          <w:rFonts w:ascii="Times New Roman" w:hAnsi="Times New Roman" w:cs="Times New Roman"/>
          <w:sz w:val="24"/>
          <w:szCs w:val="28"/>
        </w:rPr>
      </w:pPr>
    </w:p>
    <w:p w:rsidR="0009206D" w:rsidRPr="0051480A" w:rsidRDefault="0009206D" w:rsidP="00F25432">
      <w:pPr>
        <w:spacing w:after="120" w:line="240" w:lineRule="auto"/>
        <w:jc w:val="center"/>
        <w:rPr>
          <w:rFonts w:ascii="Times New Roman" w:hAnsi="Times New Roman" w:cs="Times New Roman"/>
          <w:sz w:val="24"/>
          <w:szCs w:val="28"/>
        </w:rPr>
      </w:pPr>
    </w:p>
    <w:p w:rsidR="003E1A74" w:rsidRPr="0051480A" w:rsidRDefault="003E1A74" w:rsidP="003E1A74">
      <w:pPr>
        <w:spacing w:after="0" w:line="240" w:lineRule="auto"/>
        <w:rPr>
          <w:rFonts w:ascii="Times New Roman" w:hAnsi="Times New Roman" w:cs="Times New Roman"/>
          <w:sz w:val="20"/>
        </w:rPr>
      </w:pPr>
      <w:r w:rsidRPr="0051480A">
        <w:rPr>
          <w:rFonts w:ascii="Times New Roman" w:hAnsi="Times New Roman" w:cs="Times New Roman"/>
          <w:sz w:val="20"/>
        </w:rPr>
        <w:t xml:space="preserve">This permit is issued in compliance with the provisions of </w:t>
      </w:r>
      <w:r w:rsidR="00314EBF" w:rsidRPr="0051480A">
        <w:rPr>
          <w:rFonts w:ascii="Times New Roman" w:hAnsi="Times New Roman" w:cs="Times New Roman"/>
          <w:sz w:val="20"/>
        </w:rPr>
        <w:t>the</w:t>
      </w:r>
      <w:r w:rsidR="00314EBF">
        <w:rPr>
          <w:rFonts w:ascii="Times New Roman" w:hAnsi="Times New Roman" w:cs="Times New Roman"/>
          <w:sz w:val="20"/>
        </w:rPr>
        <w:t xml:space="preserve"> </w:t>
      </w:r>
      <w:r w:rsidR="00314EBF" w:rsidRPr="0051480A">
        <w:rPr>
          <w:rFonts w:ascii="Times New Roman" w:hAnsi="Times New Roman" w:cs="Times New Roman"/>
          <w:sz w:val="20"/>
        </w:rPr>
        <w:t>Nebraska</w:t>
      </w:r>
      <w:r w:rsidRPr="0051480A">
        <w:rPr>
          <w:rFonts w:ascii="Times New Roman" w:hAnsi="Times New Roman" w:cs="Times New Roman"/>
          <w:sz w:val="20"/>
        </w:rPr>
        <w:t xml:space="preserve"> Environmental Protection Act (Neb. Rev. Stat. Secs. 81-1501</w:t>
      </w:r>
      <w:r w:rsidR="005D7870">
        <w:rPr>
          <w:rFonts w:ascii="Times New Roman" w:hAnsi="Times New Roman" w:cs="Times New Roman"/>
          <w:sz w:val="20"/>
        </w:rPr>
        <w:t>, 81-1502 through 81-1510</w:t>
      </w:r>
      <w:r w:rsidRPr="0051480A">
        <w:rPr>
          <w:rFonts w:ascii="Times New Roman" w:hAnsi="Times New Roman" w:cs="Times New Roman"/>
          <w:sz w:val="20"/>
        </w:rPr>
        <w:t xml:space="preserve"> </w:t>
      </w:r>
      <w:r w:rsidRPr="0051480A">
        <w:rPr>
          <w:rFonts w:ascii="Times New Roman" w:hAnsi="Times New Roman" w:cs="Times New Roman"/>
          <w:i/>
          <w:sz w:val="20"/>
        </w:rPr>
        <w:t>et</w:t>
      </w:r>
      <w:r w:rsidRPr="0051480A">
        <w:rPr>
          <w:rFonts w:ascii="Times New Roman" w:hAnsi="Times New Roman" w:cs="Times New Roman"/>
          <w:sz w:val="20"/>
        </w:rPr>
        <w:t xml:space="preserve">. </w:t>
      </w:r>
      <w:r w:rsidRPr="0051480A">
        <w:rPr>
          <w:rFonts w:ascii="Times New Roman" w:hAnsi="Times New Roman" w:cs="Times New Roman"/>
          <w:i/>
          <w:sz w:val="20"/>
        </w:rPr>
        <w:t>seq</w:t>
      </w:r>
      <w:r w:rsidRPr="0051480A">
        <w:rPr>
          <w:rFonts w:ascii="Times New Roman" w:hAnsi="Times New Roman" w:cs="Times New Roman"/>
          <w:sz w:val="20"/>
        </w:rPr>
        <w:t xml:space="preserve">. as amended to date), </w:t>
      </w:r>
      <w:r w:rsidR="005D7870">
        <w:rPr>
          <w:rFonts w:ascii="Times New Roman" w:hAnsi="Times New Roman" w:cs="Times New Roman"/>
          <w:sz w:val="20"/>
        </w:rPr>
        <w:t>the Nebraska Administrative Procedure Act (</w:t>
      </w:r>
      <w:r w:rsidR="005D7870" w:rsidRPr="0051480A">
        <w:rPr>
          <w:rFonts w:ascii="Times New Roman" w:hAnsi="Times New Roman" w:cs="Times New Roman"/>
          <w:sz w:val="20"/>
        </w:rPr>
        <w:t xml:space="preserve">as amended to </w:t>
      </w:r>
      <w:r w:rsidR="00314EBF" w:rsidRPr="0051480A">
        <w:rPr>
          <w:rFonts w:ascii="Times New Roman" w:hAnsi="Times New Roman" w:cs="Times New Roman"/>
          <w:sz w:val="20"/>
        </w:rPr>
        <w:t>date)</w:t>
      </w:r>
      <w:r w:rsidR="005D7870">
        <w:rPr>
          <w:rFonts w:ascii="Times New Roman" w:hAnsi="Times New Roman" w:cs="Times New Roman"/>
          <w:sz w:val="20"/>
        </w:rPr>
        <w:t xml:space="preserve">, </w:t>
      </w:r>
      <w:r w:rsidRPr="0051480A">
        <w:rPr>
          <w:rFonts w:ascii="Times New Roman" w:hAnsi="Times New Roman" w:cs="Times New Roman"/>
          <w:sz w:val="20"/>
        </w:rPr>
        <w:t>the Rules and Regulations promulgated pursuant to these Acts</w:t>
      </w:r>
      <w:r w:rsidR="005D7870">
        <w:rPr>
          <w:rFonts w:ascii="Times New Roman" w:hAnsi="Times New Roman" w:cs="Times New Roman"/>
          <w:sz w:val="20"/>
        </w:rPr>
        <w:t xml:space="preserve">, and the Nebraska Department of Environmental Quality Title 122, </w:t>
      </w:r>
      <w:r w:rsidR="005D7870">
        <w:rPr>
          <w:rFonts w:ascii="Times New Roman" w:hAnsi="Times New Roman" w:cs="Times New Roman"/>
          <w:sz w:val="20"/>
          <w:u w:val="single"/>
        </w:rPr>
        <w:t>Rules and Regulations for Underground Injection and Mineral Production Wells</w:t>
      </w:r>
      <w:r w:rsidRPr="0051480A">
        <w:rPr>
          <w:rFonts w:ascii="Times New Roman" w:hAnsi="Times New Roman" w:cs="Times New Roman"/>
          <w:sz w:val="20"/>
        </w:rPr>
        <w:t xml:space="preserve">.  </w:t>
      </w:r>
      <w:r w:rsidR="005D3A70" w:rsidRPr="0051480A">
        <w:rPr>
          <w:rFonts w:ascii="Times New Roman" w:hAnsi="Times New Roman" w:cs="Times New Roman"/>
          <w:sz w:val="20"/>
        </w:rPr>
        <w:t xml:space="preserve">The facility and </w:t>
      </w:r>
      <w:r w:rsidR="005D7870">
        <w:rPr>
          <w:rFonts w:ascii="Times New Roman" w:hAnsi="Times New Roman" w:cs="Times New Roman"/>
          <w:sz w:val="20"/>
        </w:rPr>
        <w:t>injection well(s)</w:t>
      </w:r>
      <w:r w:rsidR="005D3A70" w:rsidRPr="0051480A">
        <w:rPr>
          <w:rFonts w:ascii="Times New Roman" w:hAnsi="Times New Roman" w:cs="Times New Roman"/>
          <w:sz w:val="20"/>
        </w:rPr>
        <w:t xml:space="preserve"> identified in this permit are authorized to </w:t>
      </w:r>
      <w:r w:rsidR="00A93304">
        <w:rPr>
          <w:rFonts w:ascii="Times New Roman" w:hAnsi="Times New Roman" w:cs="Times New Roman"/>
          <w:sz w:val="20"/>
        </w:rPr>
        <w:t xml:space="preserve">inject, test, and monitor, </w:t>
      </w:r>
      <w:r w:rsidR="005D3A70" w:rsidRPr="0051480A">
        <w:rPr>
          <w:rFonts w:ascii="Times New Roman" w:hAnsi="Times New Roman" w:cs="Times New Roman"/>
          <w:sz w:val="20"/>
        </w:rPr>
        <w:t xml:space="preserve">and are subject to the limitations, requirements, prohibitions and conditions </w:t>
      </w:r>
      <w:r w:rsidR="00647795" w:rsidRPr="0051480A">
        <w:rPr>
          <w:rFonts w:ascii="Times New Roman" w:hAnsi="Times New Roman" w:cs="Times New Roman"/>
          <w:sz w:val="20"/>
        </w:rPr>
        <w:t xml:space="preserve">set forth herein.  This permit regulates and controls the release of pollutants in the </w:t>
      </w:r>
      <w:r w:rsidR="005D7870">
        <w:rPr>
          <w:rFonts w:ascii="Times New Roman" w:hAnsi="Times New Roman" w:cs="Times New Roman"/>
          <w:sz w:val="20"/>
        </w:rPr>
        <w:t>injection</w:t>
      </w:r>
      <w:r w:rsidR="00647795" w:rsidRPr="0051480A">
        <w:rPr>
          <w:rFonts w:ascii="Times New Roman" w:hAnsi="Times New Roman" w:cs="Times New Roman"/>
          <w:sz w:val="20"/>
        </w:rPr>
        <w:t>(s) authorized herein.  This permit does not relieve permittees of other duties and responsibilities under the Nebraska Environmental Protection Act, as amended, or established by regulations promulgated pursuant thereto.</w:t>
      </w:r>
    </w:p>
    <w:p w:rsidR="00647795" w:rsidRPr="0051480A" w:rsidRDefault="00647795" w:rsidP="003E1A74">
      <w:pPr>
        <w:spacing w:after="0" w:line="240" w:lineRule="auto"/>
        <w:rPr>
          <w:rFonts w:ascii="Times New Roman" w:hAnsi="Times New Roman" w:cs="Times New Roman"/>
          <w:sz w:val="20"/>
        </w:rPr>
      </w:pPr>
    </w:p>
    <w:p w:rsidR="00647795" w:rsidRPr="00CF39FB" w:rsidRDefault="005D7870" w:rsidP="00647795">
      <w:pPr>
        <w:spacing w:before="120" w:after="120" w:line="240" w:lineRule="auto"/>
        <w:rPr>
          <w:rFonts w:ascii="Times New Roman" w:hAnsi="Times New Roman" w:cs="Times New Roman"/>
          <w:sz w:val="20"/>
        </w:rPr>
      </w:pPr>
      <w:r w:rsidRPr="00CF39FB">
        <w:rPr>
          <w:rFonts w:ascii="Times New Roman" w:hAnsi="Times New Roman" w:cs="Times New Roman"/>
          <w:sz w:val="20"/>
        </w:rPr>
        <w:t>UIC</w:t>
      </w:r>
      <w:r w:rsidR="00647795" w:rsidRPr="00CF39FB">
        <w:rPr>
          <w:rFonts w:ascii="Times New Roman" w:hAnsi="Times New Roman" w:cs="Times New Roman"/>
          <w:sz w:val="20"/>
        </w:rPr>
        <w:t xml:space="preserve"> Permit No.:</w:t>
      </w:r>
      <w:r w:rsidR="00647795" w:rsidRPr="00CF39FB">
        <w:rPr>
          <w:rFonts w:ascii="Times New Roman" w:hAnsi="Times New Roman" w:cs="Times New Roman"/>
          <w:sz w:val="20"/>
        </w:rPr>
        <w:tab/>
      </w:r>
      <w:r w:rsidR="00647795" w:rsidRPr="00CF39FB">
        <w:rPr>
          <w:rFonts w:ascii="Times New Roman" w:hAnsi="Times New Roman" w:cs="Times New Roman"/>
          <w:sz w:val="20"/>
        </w:rPr>
        <w:tab/>
      </w:r>
      <w:r w:rsidRPr="00CF39FB">
        <w:rPr>
          <w:rFonts w:ascii="Times New Roman" w:hAnsi="Times New Roman" w:cs="Times New Roman"/>
          <w:sz w:val="20"/>
        </w:rPr>
        <w:tab/>
      </w:r>
      <w:r w:rsidR="006D4955" w:rsidRPr="00CF39FB">
        <w:rPr>
          <w:rFonts w:ascii="Times New Roman" w:hAnsi="Times New Roman" w:cs="Times New Roman"/>
          <w:b/>
          <w:sz w:val="20"/>
        </w:rPr>
        <w:t>NE</w:t>
      </w:r>
      <w:r w:rsidR="00A71399">
        <w:rPr>
          <w:rFonts w:ascii="Times New Roman" w:hAnsi="Times New Roman" w:cs="Times New Roman"/>
          <w:b/>
          <w:sz w:val="20"/>
        </w:rPr>
        <w:t>021</w:t>
      </w:r>
      <w:r w:rsidR="005D4AF2">
        <w:rPr>
          <w:rFonts w:ascii="Times New Roman" w:hAnsi="Times New Roman" w:cs="Times New Roman"/>
          <w:b/>
          <w:sz w:val="20"/>
        </w:rPr>
        <w:t>0560</w:t>
      </w:r>
    </w:p>
    <w:p w:rsidR="00647795" w:rsidRPr="00CF39FB" w:rsidRDefault="00215075" w:rsidP="00647795">
      <w:pPr>
        <w:spacing w:before="120" w:after="120" w:line="240" w:lineRule="auto"/>
        <w:rPr>
          <w:rFonts w:ascii="Times New Roman" w:hAnsi="Times New Roman" w:cs="Times New Roman"/>
          <w:sz w:val="20"/>
        </w:rPr>
      </w:pPr>
      <w:r w:rsidRPr="00CF39FB">
        <w:rPr>
          <w:rFonts w:ascii="Times New Roman" w:hAnsi="Times New Roman" w:cs="Times New Roman"/>
          <w:sz w:val="20"/>
        </w:rPr>
        <w:t>NDEQ ID:</w:t>
      </w:r>
      <w:r w:rsidRPr="00CF39FB">
        <w:rPr>
          <w:rFonts w:ascii="Times New Roman" w:hAnsi="Times New Roman" w:cs="Times New Roman"/>
          <w:sz w:val="20"/>
        </w:rPr>
        <w:tab/>
      </w:r>
      <w:r w:rsidR="00647795" w:rsidRPr="00CF39FB">
        <w:rPr>
          <w:rFonts w:ascii="Times New Roman" w:hAnsi="Times New Roman" w:cs="Times New Roman"/>
          <w:sz w:val="20"/>
        </w:rPr>
        <w:tab/>
      </w:r>
      <w:r w:rsidR="00647795" w:rsidRPr="00CF39FB">
        <w:rPr>
          <w:rFonts w:ascii="Times New Roman" w:hAnsi="Times New Roman" w:cs="Times New Roman"/>
          <w:sz w:val="20"/>
        </w:rPr>
        <w:tab/>
      </w:r>
      <w:r w:rsidR="00A71399">
        <w:rPr>
          <w:rFonts w:ascii="Times New Roman" w:hAnsi="Times New Roman" w:cs="Times New Roman"/>
          <w:b/>
          <w:sz w:val="20"/>
        </w:rPr>
        <w:t>40271</w:t>
      </w:r>
    </w:p>
    <w:p w:rsidR="00647795" w:rsidRPr="00C524AA" w:rsidRDefault="00647795" w:rsidP="00647795">
      <w:pPr>
        <w:spacing w:before="120" w:after="120" w:line="240" w:lineRule="auto"/>
        <w:rPr>
          <w:rFonts w:ascii="Times New Roman" w:hAnsi="Times New Roman" w:cs="Times New Roman"/>
          <w:sz w:val="20"/>
        </w:rPr>
      </w:pPr>
      <w:r w:rsidRPr="00C524AA">
        <w:rPr>
          <w:rFonts w:ascii="Times New Roman" w:hAnsi="Times New Roman" w:cs="Times New Roman"/>
          <w:sz w:val="20"/>
        </w:rPr>
        <w:t>Permittee:</w:t>
      </w:r>
      <w:r w:rsidRPr="00C524AA">
        <w:rPr>
          <w:rFonts w:ascii="Times New Roman" w:hAnsi="Times New Roman" w:cs="Times New Roman"/>
          <w:sz w:val="20"/>
        </w:rPr>
        <w:tab/>
      </w:r>
      <w:r w:rsidRPr="00C524AA">
        <w:rPr>
          <w:rFonts w:ascii="Times New Roman" w:hAnsi="Times New Roman" w:cs="Times New Roman"/>
          <w:sz w:val="20"/>
        </w:rPr>
        <w:tab/>
      </w:r>
      <w:r w:rsidRPr="00C524AA">
        <w:rPr>
          <w:rFonts w:ascii="Times New Roman" w:hAnsi="Times New Roman" w:cs="Times New Roman"/>
          <w:sz w:val="20"/>
        </w:rPr>
        <w:tab/>
      </w:r>
      <w:r w:rsidR="00C524AA">
        <w:rPr>
          <w:rFonts w:ascii="Times New Roman" w:hAnsi="Times New Roman" w:cs="Times New Roman"/>
          <w:b/>
          <w:sz w:val="20"/>
        </w:rPr>
        <w:t xml:space="preserve">City of </w:t>
      </w:r>
      <w:r w:rsidR="00A71399">
        <w:rPr>
          <w:rFonts w:ascii="Times New Roman" w:hAnsi="Times New Roman" w:cs="Times New Roman"/>
          <w:b/>
          <w:sz w:val="20"/>
        </w:rPr>
        <w:t>McCook</w:t>
      </w:r>
    </w:p>
    <w:p w:rsidR="00647795" w:rsidRPr="00C524AA" w:rsidRDefault="002F2CF1" w:rsidP="00647795">
      <w:pPr>
        <w:spacing w:before="120" w:after="120" w:line="240" w:lineRule="auto"/>
        <w:rPr>
          <w:rFonts w:ascii="Times New Roman" w:hAnsi="Times New Roman" w:cs="Times New Roman"/>
          <w:sz w:val="20"/>
        </w:rPr>
      </w:pPr>
      <w:r w:rsidRPr="00C524AA">
        <w:rPr>
          <w:rFonts w:ascii="Times New Roman" w:hAnsi="Times New Roman" w:cs="Times New Roman"/>
          <w:sz w:val="20"/>
        </w:rPr>
        <w:t>Facility Name:</w:t>
      </w:r>
      <w:r w:rsidRPr="00C524AA">
        <w:rPr>
          <w:rFonts w:ascii="Times New Roman" w:hAnsi="Times New Roman" w:cs="Times New Roman"/>
          <w:sz w:val="20"/>
        </w:rPr>
        <w:tab/>
      </w:r>
      <w:r w:rsidRPr="00C524AA">
        <w:rPr>
          <w:rFonts w:ascii="Times New Roman" w:hAnsi="Times New Roman" w:cs="Times New Roman"/>
          <w:sz w:val="20"/>
        </w:rPr>
        <w:tab/>
      </w:r>
      <w:r w:rsidRPr="00C524AA">
        <w:rPr>
          <w:rFonts w:ascii="Times New Roman" w:hAnsi="Times New Roman" w:cs="Times New Roman"/>
          <w:sz w:val="20"/>
        </w:rPr>
        <w:tab/>
      </w:r>
      <w:r w:rsidR="005C658A">
        <w:rPr>
          <w:rFonts w:ascii="Times New Roman" w:hAnsi="Times New Roman" w:cs="Times New Roman"/>
          <w:b/>
          <w:sz w:val="20"/>
        </w:rPr>
        <w:t>City of McCook Class I Non-Hazardous Waste Injection Well</w:t>
      </w:r>
    </w:p>
    <w:p w:rsidR="002F2CF1" w:rsidRPr="000337DE" w:rsidRDefault="002F2CF1" w:rsidP="00647795">
      <w:pPr>
        <w:spacing w:before="120" w:after="120" w:line="240" w:lineRule="auto"/>
        <w:rPr>
          <w:rFonts w:ascii="Times New Roman" w:hAnsi="Times New Roman" w:cs="Times New Roman"/>
          <w:sz w:val="20"/>
        </w:rPr>
      </w:pPr>
      <w:r w:rsidRPr="000337DE">
        <w:rPr>
          <w:rFonts w:ascii="Times New Roman" w:hAnsi="Times New Roman" w:cs="Times New Roman"/>
          <w:sz w:val="20"/>
        </w:rPr>
        <w:t>Facility Location:</w:t>
      </w:r>
      <w:r w:rsidRPr="000337DE">
        <w:rPr>
          <w:rFonts w:ascii="Times New Roman" w:hAnsi="Times New Roman" w:cs="Times New Roman"/>
          <w:sz w:val="20"/>
        </w:rPr>
        <w:tab/>
      </w:r>
      <w:r w:rsidRPr="000337DE">
        <w:rPr>
          <w:rFonts w:ascii="Times New Roman" w:hAnsi="Times New Roman" w:cs="Times New Roman"/>
          <w:sz w:val="20"/>
        </w:rPr>
        <w:tab/>
      </w:r>
      <w:r w:rsidR="00BA2072" w:rsidRPr="000337DE">
        <w:rPr>
          <w:rFonts w:ascii="Times New Roman" w:hAnsi="Times New Roman" w:cs="Times New Roman"/>
          <w:sz w:val="20"/>
        </w:rPr>
        <w:tab/>
      </w:r>
      <w:r w:rsidR="00A71399">
        <w:rPr>
          <w:rFonts w:ascii="Times New Roman" w:hAnsi="Times New Roman" w:cs="Times New Roman"/>
          <w:b/>
          <w:sz w:val="20"/>
        </w:rPr>
        <w:t>302 West 5</w:t>
      </w:r>
      <w:r w:rsidR="00A71399" w:rsidRPr="00A71399">
        <w:rPr>
          <w:rFonts w:ascii="Times New Roman" w:hAnsi="Times New Roman" w:cs="Times New Roman"/>
          <w:b/>
          <w:sz w:val="20"/>
          <w:vertAlign w:val="superscript"/>
        </w:rPr>
        <w:t>th</w:t>
      </w:r>
      <w:r w:rsidR="00A71399">
        <w:rPr>
          <w:rFonts w:ascii="Times New Roman" w:hAnsi="Times New Roman" w:cs="Times New Roman"/>
          <w:b/>
          <w:sz w:val="20"/>
        </w:rPr>
        <w:t xml:space="preserve"> St., McCook, NE 69001</w:t>
      </w:r>
    </w:p>
    <w:p w:rsidR="002F2CF1" w:rsidRPr="000337DE" w:rsidRDefault="002F2CF1" w:rsidP="00647795">
      <w:pPr>
        <w:spacing w:before="120" w:after="120" w:line="240" w:lineRule="auto"/>
        <w:rPr>
          <w:rFonts w:ascii="Times New Roman" w:hAnsi="Times New Roman" w:cs="Times New Roman"/>
          <w:sz w:val="20"/>
        </w:rPr>
      </w:pPr>
      <w:r w:rsidRPr="000337DE">
        <w:rPr>
          <w:rFonts w:ascii="Times New Roman" w:hAnsi="Times New Roman" w:cs="Times New Roman"/>
          <w:sz w:val="20"/>
        </w:rPr>
        <w:t>Facility Mailing Address:</w:t>
      </w:r>
      <w:r w:rsidRPr="000337DE">
        <w:rPr>
          <w:rFonts w:ascii="Times New Roman" w:hAnsi="Times New Roman" w:cs="Times New Roman"/>
          <w:sz w:val="20"/>
        </w:rPr>
        <w:tab/>
      </w:r>
      <w:r w:rsidR="00BA2072" w:rsidRPr="000337DE">
        <w:rPr>
          <w:rFonts w:ascii="Times New Roman" w:hAnsi="Times New Roman" w:cs="Times New Roman"/>
          <w:sz w:val="20"/>
        </w:rPr>
        <w:tab/>
      </w:r>
      <w:r w:rsidR="00A71399">
        <w:rPr>
          <w:rFonts w:ascii="Times New Roman" w:hAnsi="Times New Roman" w:cs="Times New Roman"/>
          <w:b/>
          <w:sz w:val="20"/>
        </w:rPr>
        <w:t>302 West 5</w:t>
      </w:r>
      <w:r w:rsidR="00A71399" w:rsidRPr="00A71399">
        <w:rPr>
          <w:rFonts w:ascii="Times New Roman" w:hAnsi="Times New Roman" w:cs="Times New Roman"/>
          <w:b/>
          <w:sz w:val="20"/>
          <w:vertAlign w:val="superscript"/>
        </w:rPr>
        <w:t>th</w:t>
      </w:r>
      <w:r w:rsidR="00A71399">
        <w:rPr>
          <w:rFonts w:ascii="Times New Roman" w:hAnsi="Times New Roman" w:cs="Times New Roman"/>
          <w:b/>
          <w:sz w:val="20"/>
        </w:rPr>
        <w:t xml:space="preserve"> St., PO Box 1059, McCook, NE 69001</w:t>
      </w:r>
    </w:p>
    <w:p w:rsidR="002F2CF1" w:rsidRPr="00350F18" w:rsidRDefault="002F2CF1" w:rsidP="00647795">
      <w:pPr>
        <w:spacing w:before="120" w:after="120" w:line="240" w:lineRule="auto"/>
        <w:rPr>
          <w:rFonts w:ascii="Times New Roman" w:hAnsi="Times New Roman" w:cs="Times New Roman"/>
          <w:b/>
          <w:sz w:val="20"/>
        </w:rPr>
      </w:pPr>
      <w:r w:rsidRPr="00350F18">
        <w:rPr>
          <w:rFonts w:ascii="Times New Roman" w:hAnsi="Times New Roman" w:cs="Times New Roman"/>
          <w:sz w:val="20"/>
        </w:rPr>
        <w:t>Latitude/Longitude:</w:t>
      </w:r>
      <w:r w:rsidRPr="00350F18">
        <w:rPr>
          <w:rFonts w:ascii="Times New Roman" w:hAnsi="Times New Roman" w:cs="Times New Roman"/>
          <w:sz w:val="20"/>
        </w:rPr>
        <w:tab/>
      </w:r>
      <w:r w:rsidRPr="00350F18">
        <w:rPr>
          <w:rFonts w:ascii="Times New Roman" w:hAnsi="Times New Roman" w:cs="Times New Roman"/>
          <w:sz w:val="20"/>
        </w:rPr>
        <w:tab/>
      </w:r>
      <w:r w:rsidR="009C1FE6">
        <w:rPr>
          <w:rFonts w:ascii="Times New Roman" w:hAnsi="Times New Roman" w:cs="Times New Roman"/>
          <w:b/>
          <w:sz w:val="20"/>
        </w:rPr>
        <w:t>40.22127</w:t>
      </w:r>
      <w:r w:rsidRPr="00350F18">
        <w:rPr>
          <w:rFonts w:ascii="Times New Roman" w:hAnsi="Times New Roman" w:cs="Times New Roman"/>
          <w:b/>
          <w:sz w:val="20"/>
        </w:rPr>
        <w:t xml:space="preserve"> N, </w:t>
      </w:r>
      <w:r w:rsidR="009C1FE6">
        <w:rPr>
          <w:rFonts w:ascii="Times New Roman" w:hAnsi="Times New Roman" w:cs="Times New Roman"/>
          <w:b/>
          <w:sz w:val="20"/>
        </w:rPr>
        <w:t>100.59252</w:t>
      </w:r>
      <w:r w:rsidRPr="00350F18">
        <w:rPr>
          <w:rFonts w:ascii="Times New Roman" w:hAnsi="Times New Roman" w:cs="Times New Roman"/>
          <w:b/>
          <w:sz w:val="20"/>
        </w:rPr>
        <w:t xml:space="preserve"> W</w:t>
      </w:r>
    </w:p>
    <w:p w:rsidR="002F2CF1" w:rsidRPr="000337DE" w:rsidRDefault="002F2CF1" w:rsidP="00647795">
      <w:pPr>
        <w:spacing w:before="120" w:after="120" w:line="240" w:lineRule="auto"/>
        <w:rPr>
          <w:rFonts w:ascii="Times New Roman" w:hAnsi="Times New Roman" w:cs="Times New Roman"/>
          <w:b/>
          <w:sz w:val="20"/>
        </w:rPr>
      </w:pPr>
      <w:r w:rsidRPr="000337DE">
        <w:rPr>
          <w:rFonts w:ascii="Times New Roman" w:hAnsi="Times New Roman" w:cs="Times New Roman"/>
          <w:sz w:val="20"/>
        </w:rPr>
        <w:t>Legal Description:</w:t>
      </w:r>
      <w:r w:rsidRPr="000337DE">
        <w:rPr>
          <w:rFonts w:ascii="Times New Roman" w:hAnsi="Times New Roman" w:cs="Times New Roman"/>
          <w:sz w:val="20"/>
        </w:rPr>
        <w:tab/>
      </w:r>
      <w:r w:rsidRPr="000337DE">
        <w:rPr>
          <w:rFonts w:ascii="Times New Roman" w:hAnsi="Times New Roman" w:cs="Times New Roman"/>
          <w:sz w:val="20"/>
        </w:rPr>
        <w:tab/>
      </w:r>
      <w:r w:rsidR="00A71399">
        <w:rPr>
          <w:rFonts w:ascii="Times New Roman" w:hAnsi="Times New Roman" w:cs="Times New Roman"/>
          <w:b/>
          <w:sz w:val="20"/>
        </w:rPr>
        <w:t>SE</w:t>
      </w:r>
      <w:r w:rsidRPr="000337DE">
        <w:rPr>
          <w:rFonts w:ascii="Times New Roman" w:hAnsi="Times New Roman" w:cs="Times New Roman"/>
          <w:b/>
          <w:sz w:val="20"/>
        </w:rPr>
        <w:t xml:space="preserve"> ¼</w:t>
      </w:r>
      <w:r w:rsidR="000337DE">
        <w:rPr>
          <w:rFonts w:ascii="Times New Roman" w:hAnsi="Times New Roman" w:cs="Times New Roman"/>
          <w:b/>
          <w:sz w:val="20"/>
        </w:rPr>
        <w:t xml:space="preserve"> </w:t>
      </w:r>
      <w:r w:rsidR="00C951AC">
        <w:rPr>
          <w:rFonts w:ascii="Times New Roman" w:hAnsi="Times New Roman" w:cs="Times New Roman"/>
          <w:b/>
          <w:sz w:val="20"/>
        </w:rPr>
        <w:t>of the</w:t>
      </w:r>
      <w:r w:rsidR="000337DE">
        <w:rPr>
          <w:rFonts w:ascii="Times New Roman" w:hAnsi="Times New Roman" w:cs="Times New Roman"/>
          <w:b/>
          <w:sz w:val="20"/>
        </w:rPr>
        <w:t xml:space="preserve"> N</w:t>
      </w:r>
      <w:r w:rsidR="00A71399">
        <w:rPr>
          <w:rFonts w:ascii="Times New Roman" w:hAnsi="Times New Roman" w:cs="Times New Roman"/>
          <w:b/>
          <w:sz w:val="20"/>
        </w:rPr>
        <w:t>W</w:t>
      </w:r>
      <w:r w:rsidR="000337DE">
        <w:rPr>
          <w:rFonts w:ascii="Times New Roman" w:hAnsi="Times New Roman" w:cs="Times New Roman"/>
          <w:b/>
          <w:sz w:val="20"/>
        </w:rPr>
        <w:t xml:space="preserve"> ¼</w:t>
      </w:r>
      <w:r w:rsidRPr="000337DE">
        <w:rPr>
          <w:rFonts w:ascii="Times New Roman" w:hAnsi="Times New Roman" w:cs="Times New Roman"/>
          <w:b/>
          <w:sz w:val="20"/>
        </w:rPr>
        <w:t xml:space="preserve">, Section </w:t>
      </w:r>
      <w:r w:rsidR="00A71399">
        <w:rPr>
          <w:rFonts w:ascii="Times New Roman" w:hAnsi="Times New Roman" w:cs="Times New Roman"/>
          <w:b/>
          <w:sz w:val="20"/>
        </w:rPr>
        <w:t>33</w:t>
      </w:r>
      <w:r w:rsidRPr="000337DE">
        <w:rPr>
          <w:rFonts w:ascii="Times New Roman" w:hAnsi="Times New Roman" w:cs="Times New Roman"/>
          <w:b/>
          <w:sz w:val="20"/>
        </w:rPr>
        <w:t xml:space="preserve">, Township </w:t>
      </w:r>
      <w:r w:rsidR="00A71399">
        <w:rPr>
          <w:rFonts w:ascii="Times New Roman" w:hAnsi="Times New Roman" w:cs="Times New Roman"/>
          <w:b/>
          <w:sz w:val="20"/>
        </w:rPr>
        <w:t>3</w:t>
      </w:r>
      <w:r w:rsidRPr="000337DE">
        <w:rPr>
          <w:rFonts w:ascii="Times New Roman" w:hAnsi="Times New Roman" w:cs="Times New Roman"/>
          <w:b/>
          <w:sz w:val="20"/>
        </w:rPr>
        <w:t xml:space="preserve"> N, Range </w:t>
      </w:r>
      <w:r w:rsidR="00A71399">
        <w:rPr>
          <w:rFonts w:ascii="Times New Roman" w:hAnsi="Times New Roman" w:cs="Times New Roman"/>
          <w:b/>
          <w:sz w:val="20"/>
        </w:rPr>
        <w:t>29</w:t>
      </w:r>
      <w:r w:rsidR="000426EF" w:rsidRPr="000337DE">
        <w:rPr>
          <w:rFonts w:ascii="Times New Roman" w:hAnsi="Times New Roman" w:cs="Times New Roman"/>
          <w:b/>
          <w:sz w:val="20"/>
        </w:rPr>
        <w:t xml:space="preserve"> W</w:t>
      </w:r>
      <w:r w:rsidRPr="000337DE">
        <w:rPr>
          <w:rFonts w:ascii="Times New Roman" w:hAnsi="Times New Roman" w:cs="Times New Roman"/>
          <w:b/>
          <w:sz w:val="20"/>
        </w:rPr>
        <w:t xml:space="preserve">, </w:t>
      </w:r>
      <w:r w:rsidR="00A71399">
        <w:rPr>
          <w:rFonts w:ascii="Times New Roman" w:hAnsi="Times New Roman" w:cs="Times New Roman"/>
          <w:b/>
          <w:sz w:val="20"/>
        </w:rPr>
        <w:t>Red Willow</w:t>
      </w:r>
      <w:r w:rsidRPr="000337DE">
        <w:rPr>
          <w:rFonts w:ascii="Times New Roman" w:hAnsi="Times New Roman" w:cs="Times New Roman"/>
          <w:b/>
          <w:sz w:val="20"/>
        </w:rPr>
        <w:t xml:space="preserve"> County, NE</w:t>
      </w:r>
    </w:p>
    <w:p w:rsidR="005D7870" w:rsidRPr="005D7870" w:rsidRDefault="005D7870" w:rsidP="00647795">
      <w:pPr>
        <w:spacing w:before="120" w:after="120" w:line="240" w:lineRule="auto"/>
        <w:rPr>
          <w:rFonts w:ascii="Times New Roman" w:hAnsi="Times New Roman" w:cs="Times New Roman"/>
          <w:sz w:val="20"/>
          <w:highlight w:val="yellow"/>
        </w:rPr>
      </w:pPr>
      <w:r w:rsidRPr="000337DE">
        <w:rPr>
          <w:rFonts w:ascii="Times New Roman" w:hAnsi="Times New Roman" w:cs="Times New Roman"/>
          <w:sz w:val="20"/>
        </w:rPr>
        <w:t>Receiving Formation(s):</w:t>
      </w:r>
      <w:r w:rsidRPr="000337DE">
        <w:rPr>
          <w:rFonts w:ascii="Times New Roman" w:hAnsi="Times New Roman" w:cs="Times New Roman"/>
          <w:sz w:val="20"/>
        </w:rPr>
        <w:tab/>
      </w:r>
      <w:r w:rsidRPr="000337DE">
        <w:rPr>
          <w:rFonts w:ascii="Times New Roman" w:hAnsi="Times New Roman" w:cs="Times New Roman"/>
          <w:sz w:val="20"/>
        </w:rPr>
        <w:tab/>
      </w:r>
      <w:r w:rsidR="007635C6" w:rsidRPr="007635C6">
        <w:rPr>
          <w:rFonts w:ascii="Times New Roman" w:hAnsi="Times New Roman" w:cs="Times New Roman"/>
          <w:b/>
          <w:sz w:val="20"/>
        </w:rPr>
        <w:t>Cedar Hills Formation</w:t>
      </w:r>
      <w:r w:rsidR="004178EA" w:rsidRPr="007635C6">
        <w:rPr>
          <w:rFonts w:ascii="Times New Roman" w:hAnsi="Times New Roman" w:cs="Times New Roman"/>
          <w:b/>
          <w:sz w:val="20"/>
        </w:rPr>
        <w:t xml:space="preserve"> (</w:t>
      </w:r>
      <w:r w:rsidR="007635C6" w:rsidRPr="007635C6">
        <w:rPr>
          <w:rFonts w:ascii="Times New Roman" w:hAnsi="Times New Roman" w:cs="Times New Roman"/>
          <w:b/>
          <w:sz w:val="20"/>
        </w:rPr>
        <w:t>1,830-1,880</w:t>
      </w:r>
      <w:r w:rsidR="004178EA" w:rsidRPr="007635C6">
        <w:rPr>
          <w:rFonts w:ascii="Times New Roman" w:hAnsi="Times New Roman" w:cs="Times New Roman"/>
          <w:b/>
          <w:sz w:val="20"/>
        </w:rPr>
        <w:t xml:space="preserve"> feet </w:t>
      </w:r>
      <w:proofErr w:type="spellStart"/>
      <w:r w:rsidR="004178EA" w:rsidRPr="007635C6">
        <w:rPr>
          <w:rFonts w:ascii="Times New Roman" w:hAnsi="Times New Roman" w:cs="Times New Roman"/>
          <w:b/>
          <w:sz w:val="20"/>
        </w:rPr>
        <w:t>bgs</w:t>
      </w:r>
      <w:proofErr w:type="spellEnd"/>
      <w:r w:rsidR="004178EA" w:rsidRPr="007635C6">
        <w:rPr>
          <w:rFonts w:ascii="Times New Roman" w:hAnsi="Times New Roman" w:cs="Times New Roman"/>
          <w:b/>
          <w:sz w:val="20"/>
        </w:rPr>
        <w:t>)</w:t>
      </w:r>
    </w:p>
    <w:p w:rsidR="002F2CF1" w:rsidRPr="00385287" w:rsidRDefault="002F2CF1" w:rsidP="00647795">
      <w:pPr>
        <w:spacing w:before="120" w:after="120" w:line="240" w:lineRule="auto"/>
        <w:rPr>
          <w:rFonts w:ascii="Times New Roman" w:hAnsi="Times New Roman" w:cs="Times New Roman"/>
          <w:b/>
          <w:sz w:val="20"/>
        </w:rPr>
      </w:pPr>
      <w:r w:rsidRPr="00691E59">
        <w:rPr>
          <w:rFonts w:ascii="Times New Roman" w:hAnsi="Times New Roman" w:cs="Times New Roman"/>
          <w:sz w:val="20"/>
        </w:rPr>
        <w:t>Effective Date:</w:t>
      </w:r>
      <w:r w:rsidRPr="00691E59">
        <w:rPr>
          <w:rFonts w:ascii="Times New Roman" w:hAnsi="Times New Roman" w:cs="Times New Roman"/>
          <w:sz w:val="20"/>
        </w:rPr>
        <w:tab/>
      </w:r>
      <w:r w:rsidRPr="00691E59">
        <w:rPr>
          <w:rFonts w:ascii="Times New Roman" w:hAnsi="Times New Roman" w:cs="Times New Roman"/>
          <w:sz w:val="20"/>
        </w:rPr>
        <w:tab/>
      </w:r>
      <w:r w:rsidRPr="00691E59">
        <w:rPr>
          <w:rFonts w:ascii="Times New Roman" w:hAnsi="Times New Roman" w:cs="Times New Roman"/>
          <w:sz w:val="20"/>
        </w:rPr>
        <w:tab/>
      </w:r>
    </w:p>
    <w:p w:rsidR="002F2CF1" w:rsidRPr="00385287" w:rsidRDefault="002F2CF1" w:rsidP="00385287">
      <w:pPr>
        <w:spacing w:before="120" w:after="120" w:line="240" w:lineRule="auto"/>
        <w:ind w:left="2880" w:hanging="2880"/>
        <w:rPr>
          <w:rFonts w:ascii="Times New Roman" w:hAnsi="Times New Roman" w:cs="Times New Roman"/>
          <w:b/>
          <w:sz w:val="20"/>
        </w:rPr>
      </w:pPr>
      <w:r w:rsidRPr="00691E59">
        <w:rPr>
          <w:rFonts w:ascii="Times New Roman" w:hAnsi="Times New Roman" w:cs="Times New Roman"/>
          <w:sz w:val="20"/>
        </w:rPr>
        <w:t>Expiration Date:</w:t>
      </w:r>
      <w:r w:rsidR="00385287">
        <w:rPr>
          <w:rFonts w:ascii="Times New Roman" w:hAnsi="Times New Roman" w:cs="Times New Roman"/>
          <w:sz w:val="20"/>
        </w:rPr>
        <w:tab/>
      </w:r>
    </w:p>
    <w:p w:rsidR="005D7870" w:rsidRPr="0051480A" w:rsidRDefault="005D7870" w:rsidP="00647795">
      <w:pPr>
        <w:spacing w:before="120" w:after="120" w:line="240" w:lineRule="auto"/>
        <w:rPr>
          <w:rFonts w:ascii="Times New Roman" w:hAnsi="Times New Roman" w:cs="Times New Roman"/>
          <w:sz w:val="20"/>
        </w:rPr>
      </w:pPr>
    </w:p>
    <w:p w:rsidR="002F2CF1" w:rsidRPr="00605906" w:rsidRDefault="00605906" w:rsidP="00647795">
      <w:pPr>
        <w:spacing w:before="120" w:after="120" w:line="240" w:lineRule="auto"/>
        <w:rPr>
          <w:rFonts w:ascii="Times New Roman" w:hAnsi="Times New Roman" w:cs="Times New Roman"/>
          <w:b/>
          <w:sz w:val="20"/>
        </w:rPr>
      </w:pPr>
      <w:r w:rsidRPr="00605906">
        <w:rPr>
          <w:rFonts w:ascii="Times New Roman" w:hAnsi="Times New Roman" w:cs="Times New Roman"/>
          <w:b/>
          <w:sz w:val="20"/>
        </w:rPr>
        <w:t>It is the responsibility of the permittee to read and understand all provisions of this permit.</w:t>
      </w:r>
    </w:p>
    <w:p w:rsidR="002F2CF1" w:rsidRPr="00AB6C26" w:rsidRDefault="00AB6C26" w:rsidP="00647795">
      <w:pPr>
        <w:spacing w:before="120" w:after="120" w:line="240" w:lineRule="auto"/>
        <w:rPr>
          <w:rFonts w:ascii="Times New Roman" w:hAnsi="Times New Roman" w:cs="Times New Roman"/>
          <w:sz w:val="20"/>
        </w:rPr>
      </w:pPr>
      <w:r w:rsidRPr="00AB6C26">
        <w:rPr>
          <w:rFonts w:ascii="Times New Roman" w:hAnsi="Times New Roman" w:cs="Times New Roman"/>
          <w:sz w:val="20"/>
        </w:rPr>
        <w:t xml:space="preserve">Pursuant to a Delegation Memorandum dated </w:t>
      </w:r>
      <w:r w:rsidR="00385287">
        <w:rPr>
          <w:rFonts w:ascii="Times New Roman" w:hAnsi="Times New Roman" w:cs="Times New Roman"/>
          <w:sz w:val="20"/>
        </w:rPr>
        <w:t>August 22, 2016</w:t>
      </w:r>
      <w:r w:rsidRPr="00AB6C26">
        <w:rPr>
          <w:rFonts w:ascii="Times New Roman" w:hAnsi="Times New Roman" w:cs="Times New Roman"/>
          <w:sz w:val="20"/>
        </w:rPr>
        <w:t xml:space="preserve"> and signed by the Director, the undersigned hereby executes this document on behalf of the Director.</w:t>
      </w:r>
    </w:p>
    <w:p w:rsidR="00605906" w:rsidRPr="005D7870" w:rsidRDefault="00605906" w:rsidP="00647795">
      <w:pPr>
        <w:spacing w:before="120" w:after="120" w:line="240" w:lineRule="auto"/>
        <w:rPr>
          <w:rFonts w:ascii="Times New Roman" w:hAnsi="Times New Roman" w:cs="Times New Roman"/>
          <w:sz w:val="20"/>
          <w:highlight w:val="yellow"/>
        </w:rPr>
      </w:pPr>
    </w:p>
    <w:p w:rsidR="002F2CF1" w:rsidRPr="00605906" w:rsidRDefault="0019751E" w:rsidP="002F2CF1">
      <w:pPr>
        <w:spacing w:after="0" w:line="240" w:lineRule="auto"/>
        <w:rPr>
          <w:rFonts w:ascii="Times New Roman" w:hAnsi="Times New Roman" w:cs="Times New Roman"/>
          <w:sz w:val="20"/>
        </w:rPr>
      </w:pPr>
      <w:r w:rsidRPr="00605906">
        <w:rPr>
          <w:rFonts w:ascii="Times New Roman" w:hAnsi="Times New Roman" w:cs="Times New Roman"/>
          <w:sz w:val="20"/>
        </w:rPr>
        <w:t xml:space="preserve">Signed this </w:t>
      </w:r>
      <w:r w:rsidR="002F2CF1" w:rsidRPr="00605906">
        <w:rPr>
          <w:rFonts w:ascii="Times New Roman" w:hAnsi="Times New Roman" w:cs="Times New Roman"/>
          <w:sz w:val="20"/>
        </w:rPr>
        <w:t>_____ day of _____________________, ________</w:t>
      </w:r>
    </w:p>
    <w:p w:rsidR="002F2CF1" w:rsidRPr="005D7870" w:rsidRDefault="002F2CF1" w:rsidP="002F2CF1">
      <w:pPr>
        <w:spacing w:after="0" w:line="240" w:lineRule="auto"/>
        <w:rPr>
          <w:rFonts w:ascii="Times New Roman" w:hAnsi="Times New Roman" w:cs="Times New Roman"/>
          <w:sz w:val="20"/>
          <w:highlight w:val="yellow"/>
        </w:rPr>
      </w:pPr>
    </w:p>
    <w:p w:rsidR="002F2CF1" w:rsidRDefault="002F2CF1" w:rsidP="002F2CF1">
      <w:pPr>
        <w:spacing w:after="0" w:line="240" w:lineRule="auto"/>
        <w:rPr>
          <w:rFonts w:ascii="Times New Roman" w:hAnsi="Times New Roman" w:cs="Times New Roman"/>
          <w:sz w:val="20"/>
          <w:highlight w:val="yellow"/>
        </w:rPr>
      </w:pPr>
    </w:p>
    <w:p w:rsidR="00605906" w:rsidRDefault="00605906" w:rsidP="002F2CF1">
      <w:pPr>
        <w:spacing w:after="0" w:line="240" w:lineRule="auto"/>
        <w:rPr>
          <w:rFonts w:ascii="Times New Roman" w:hAnsi="Times New Roman" w:cs="Times New Roman"/>
          <w:sz w:val="20"/>
          <w:highlight w:val="yellow"/>
        </w:rPr>
      </w:pPr>
    </w:p>
    <w:p w:rsidR="00605906" w:rsidRPr="005D7870" w:rsidRDefault="00605906" w:rsidP="002F2CF1">
      <w:pPr>
        <w:spacing w:after="0" w:line="240" w:lineRule="auto"/>
        <w:rPr>
          <w:rFonts w:ascii="Times New Roman" w:hAnsi="Times New Roman" w:cs="Times New Roman"/>
          <w:sz w:val="20"/>
          <w:highlight w:val="yellow"/>
        </w:rPr>
      </w:pPr>
    </w:p>
    <w:p w:rsidR="002F2CF1" w:rsidRPr="00605906" w:rsidRDefault="002F2CF1" w:rsidP="002F2CF1">
      <w:pPr>
        <w:spacing w:after="0" w:line="240" w:lineRule="auto"/>
        <w:rPr>
          <w:rFonts w:ascii="Times New Roman" w:hAnsi="Times New Roman" w:cs="Times New Roman"/>
          <w:sz w:val="20"/>
        </w:rPr>
      </w:pPr>
      <w:r w:rsidRPr="00605906">
        <w:rPr>
          <w:rFonts w:ascii="Times New Roman" w:hAnsi="Times New Roman" w:cs="Times New Roman"/>
          <w:sz w:val="20"/>
        </w:rPr>
        <w:t>___________________________________________________</w:t>
      </w:r>
    </w:p>
    <w:p w:rsidR="002F2CF1" w:rsidRDefault="00AB6C26" w:rsidP="002F2CF1">
      <w:pPr>
        <w:spacing w:after="0" w:line="240" w:lineRule="auto"/>
        <w:rPr>
          <w:rFonts w:ascii="Times New Roman" w:hAnsi="Times New Roman" w:cs="Times New Roman"/>
          <w:sz w:val="20"/>
        </w:rPr>
      </w:pPr>
      <w:r>
        <w:rPr>
          <w:rFonts w:ascii="Times New Roman" w:hAnsi="Times New Roman" w:cs="Times New Roman"/>
          <w:sz w:val="20"/>
        </w:rPr>
        <w:t>Marty Link</w:t>
      </w:r>
    </w:p>
    <w:p w:rsidR="00AB6C26" w:rsidRPr="0051480A" w:rsidRDefault="00AB6C26" w:rsidP="002F2CF1">
      <w:pPr>
        <w:spacing w:after="0" w:line="240" w:lineRule="auto"/>
        <w:rPr>
          <w:rFonts w:ascii="Times New Roman" w:hAnsi="Times New Roman" w:cs="Times New Roman"/>
          <w:sz w:val="20"/>
        </w:rPr>
      </w:pPr>
      <w:r>
        <w:rPr>
          <w:rFonts w:ascii="Times New Roman" w:hAnsi="Times New Roman" w:cs="Times New Roman"/>
          <w:sz w:val="20"/>
        </w:rPr>
        <w:t>Water Quality Division Administrator</w:t>
      </w:r>
    </w:p>
    <w:p w:rsidR="002F2CF1" w:rsidRPr="0051480A" w:rsidRDefault="002F2CF1">
      <w:pPr>
        <w:rPr>
          <w:rFonts w:ascii="Times New Roman" w:hAnsi="Times New Roman" w:cs="Times New Roman"/>
          <w:sz w:val="20"/>
        </w:rPr>
      </w:pPr>
      <w:r w:rsidRPr="0051480A">
        <w:rPr>
          <w:rFonts w:ascii="Times New Roman" w:hAnsi="Times New Roman" w:cs="Times New Roman"/>
          <w:sz w:val="20"/>
        </w:rPr>
        <w:br w:type="page"/>
      </w:r>
    </w:p>
    <w:p w:rsidR="00C65A1E" w:rsidRDefault="00C65A1E" w:rsidP="002F2CF1">
      <w:pPr>
        <w:spacing w:after="0" w:line="240" w:lineRule="auto"/>
        <w:jc w:val="center"/>
        <w:rPr>
          <w:rFonts w:ascii="Times New Roman" w:hAnsi="Times New Roman" w:cs="Times New Roman"/>
        </w:rPr>
      </w:pPr>
    </w:p>
    <w:sdt>
      <w:sdtPr>
        <w:rPr>
          <w:rFonts w:asciiTheme="minorHAnsi" w:eastAsiaTheme="minorHAnsi" w:hAnsiTheme="minorHAnsi" w:cstheme="minorBidi"/>
          <w:b w:val="0"/>
          <w:bCs w:val="0"/>
          <w:color w:val="auto"/>
          <w:sz w:val="22"/>
          <w:szCs w:val="22"/>
          <w:lang w:eastAsia="en-US"/>
        </w:rPr>
        <w:id w:val="-1204101321"/>
        <w:docPartObj>
          <w:docPartGallery w:val="Table of Contents"/>
          <w:docPartUnique/>
        </w:docPartObj>
      </w:sdtPr>
      <w:sdtEndPr>
        <w:rPr>
          <w:noProof/>
        </w:rPr>
      </w:sdtEndPr>
      <w:sdtContent>
        <w:p w:rsidR="00C65A1E" w:rsidRDefault="00C65A1E" w:rsidP="00C65A1E">
          <w:pPr>
            <w:pStyle w:val="TOCHeading"/>
            <w:jc w:val="center"/>
            <w:rPr>
              <w:rFonts w:ascii="Times New Roman" w:hAnsi="Times New Roman" w:cs="Times New Roman"/>
              <w:color w:val="auto"/>
              <w:sz w:val="24"/>
              <w:szCs w:val="24"/>
            </w:rPr>
          </w:pPr>
          <w:r w:rsidRPr="00C65A1E">
            <w:rPr>
              <w:rFonts w:ascii="Times New Roman" w:hAnsi="Times New Roman" w:cs="Times New Roman"/>
              <w:color w:val="auto"/>
              <w:sz w:val="24"/>
              <w:szCs w:val="24"/>
            </w:rPr>
            <w:t>Table of Contents</w:t>
          </w:r>
        </w:p>
        <w:p w:rsidR="0039592A" w:rsidRPr="00CC160D" w:rsidRDefault="0039592A" w:rsidP="0039592A">
          <w:pPr>
            <w:spacing w:after="0" w:line="240" w:lineRule="auto"/>
            <w:rPr>
              <w:rFonts w:ascii="Times New Roman" w:hAnsi="Times New Roman" w:cs="Times New Roman"/>
              <w:lang w:eastAsia="ja-JP"/>
            </w:rPr>
          </w:pPr>
        </w:p>
        <w:p w:rsidR="00FB3B47" w:rsidRPr="00FB3B47" w:rsidRDefault="00C65A1E" w:rsidP="00FB3B47">
          <w:pPr>
            <w:pStyle w:val="TOC1"/>
            <w:tabs>
              <w:tab w:val="left" w:pos="880"/>
              <w:tab w:val="right" w:leader="dot" w:pos="10070"/>
            </w:tabs>
            <w:spacing w:before="120" w:after="120" w:line="240" w:lineRule="auto"/>
            <w:rPr>
              <w:rFonts w:ascii="Times New Roman" w:eastAsiaTheme="minorEastAsia" w:hAnsi="Times New Roman" w:cs="Times New Roman"/>
              <w:noProof/>
            </w:rPr>
          </w:pPr>
          <w:r w:rsidRPr="005C658A">
            <w:rPr>
              <w:rFonts w:ascii="Times New Roman" w:hAnsi="Times New Roman" w:cs="Times New Roman"/>
            </w:rPr>
            <w:fldChar w:fldCharType="begin"/>
          </w:r>
          <w:r w:rsidRPr="005C658A">
            <w:rPr>
              <w:rFonts w:ascii="Times New Roman" w:hAnsi="Times New Roman" w:cs="Times New Roman"/>
            </w:rPr>
            <w:instrText xml:space="preserve"> TOC \o "1-3" \h \z \u </w:instrText>
          </w:r>
          <w:r w:rsidRPr="005C658A">
            <w:rPr>
              <w:rFonts w:ascii="Times New Roman" w:hAnsi="Times New Roman" w:cs="Times New Roman"/>
            </w:rPr>
            <w:fldChar w:fldCharType="separate"/>
          </w:r>
          <w:hyperlink w:anchor="_Toc510166849" w:history="1">
            <w:r w:rsidR="00FB3B47" w:rsidRPr="00FB3B47">
              <w:rPr>
                <w:rStyle w:val="Hyperlink"/>
                <w:rFonts w:ascii="Times New Roman" w:hAnsi="Times New Roman" w:cs="Times New Roman"/>
                <w:noProof/>
              </w:rPr>
              <w:t>Part I.</w:t>
            </w:r>
            <w:r w:rsidR="00FB3B47" w:rsidRPr="00FB3B47">
              <w:rPr>
                <w:rFonts w:ascii="Times New Roman" w:eastAsiaTheme="minorEastAsia" w:hAnsi="Times New Roman" w:cs="Times New Roman"/>
                <w:noProof/>
              </w:rPr>
              <w:tab/>
            </w:r>
            <w:r w:rsidR="00FB3B47" w:rsidRPr="00FB3B47">
              <w:rPr>
                <w:rStyle w:val="Hyperlink"/>
                <w:rFonts w:ascii="Times New Roman" w:hAnsi="Times New Roman" w:cs="Times New Roman"/>
                <w:noProof/>
              </w:rPr>
              <w:t>Specific Permit Conditions</w:t>
            </w:r>
            <w:r w:rsidR="00FB3B47" w:rsidRPr="00FB3B47">
              <w:rPr>
                <w:rFonts w:ascii="Times New Roman" w:hAnsi="Times New Roman" w:cs="Times New Roman"/>
                <w:noProof/>
                <w:webHidden/>
              </w:rPr>
              <w:tab/>
            </w:r>
            <w:r w:rsidR="00FB3B47" w:rsidRPr="00FB3B47">
              <w:rPr>
                <w:rFonts w:ascii="Times New Roman" w:hAnsi="Times New Roman" w:cs="Times New Roman"/>
                <w:noProof/>
                <w:webHidden/>
              </w:rPr>
              <w:fldChar w:fldCharType="begin"/>
            </w:r>
            <w:r w:rsidR="00FB3B47" w:rsidRPr="00FB3B47">
              <w:rPr>
                <w:rFonts w:ascii="Times New Roman" w:hAnsi="Times New Roman" w:cs="Times New Roman"/>
                <w:noProof/>
                <w:webHidden/>
              </w:rPr>
              <w:instrText xml:space="preserve"> PAGEREF _Toc510166849 \h </w:instrText>
            </w:r>
            <w:r w:rsidR="00FB3B47" w:rsidRPr="00FB3B47">
              <w:rPr>
                <w:rFonts w:ascii="Times New Roman" w:hAnsi="Times New Roman" w:cs="Times New Roman"/>
                <w:noProof/>
                <w:webHidden/>
              </w:rPr>
            </w:r>
            <w:r w:rsidR="00FB3B47" w:rsidRPr="00FB3B47">
              <w:rPr>
                <w:rFonts w:ascii="Times New Roman" w:hAnsi="Times New Roman" w:cs="Times New Roman"/>
                <w:noProof/>
                <w:webHidden/>
              </w:rPr>
              <w:fldChar w:fldCharType="separate"/>
            </w:r>
            <w:r w:rsidR="00843AD8">
              <w:rPr>
                <w:rFonts w:ascii="Times New Roman" w:hAnsi="Times New Roman" w:cs="Times New Roman"/>
                <w:noProof/>
                <w:webHidden/>
              </w:rPr>
              <w:t>3</w:t>
            </w:r>
            <w:r w:rsidR="00FB3B47" w:rsidRPr="00FB3B47">
              <w:rPr>
                <w:rFonts w:ascii="Times New Roman" w:hAnsi="Times New Roman" w:cs="Times New Roman"/>
                <w:noProof/>
                <w:webHidden/>
              </w:rPr>
              <w:fldChar w:fldCharType="end"/>
            </w:r>
          </w:hyperlink>
        </w:p>
        <w:p w:rsidR="00FB3B47" w:rsidRPr="00FB3B47" w:rsidRDefault="00C01155" w:rsidP="00FB3B47">
          <w:pPr>
            <w:pStyle w:val="TOC1"/>
            <w:tabs>
              <w:tab w:val="left" w:pos="880"/>
              <w:tab w:val="right" w:leader="dot" w:pos="10070"/>
            </w:tabs>
            <w:spacing w:before="120" w:after="120" w:line="240" w:lineRule="auto"/>
            <w:rPr>
              <w:rFonts w:ascii="Times New Roman" w:eastAsiaTheme="minorEastAsia" w:hAnsi="Times New Roman" w:cs="Times New Roman"/>
              <w:noProof/>
            </w:rPr>
          </w:pPr>
          <w:hyperlink w:anchor="_Toc510166850" w:history="1">
            <w:r w:rsidR="00FB3B47" w:rsidRPr="00FB3B47">
              <w:rPr>
                <w:rStyle w:val="Hyperlink"/>
                <w:rFonts w:ascii="Times New Roman" w:hAnsi="Times New Roman" w:cs="Times New Roman"/>
                <w:noProof/>
              </w:rPr>
              <w:t>Part II.</w:t>
            </w:r>
            <w:r w:rsidR="00FB3B47" w:rsidRPr="00FB3B47">
              <w:rPr>
                <w:rFonts w:ascii="Times New Roman" w:eastAsiaTheme="minorEastAsia" w:hAnsi="Times New Roman" w:cs="Times New Roman"/>
                <w:noProof/>
              </w:rPr>
              <w:tab/>
            </w:r>
            <w:r w:rsidR="00FB3B47" w:rsidRPr="00FB3B47">
              <w:rPr>
                <w:rStyle w:val="Hyperlink"/>
                <w:rFonts w:ascii="Times New Roman" w:hAnsi="Times New Roman" w:cs="Times New Roman"/>
                <w:noProof/>
              </w:rPr>
              <w:t xml:space="preserve"> Injection Limitations, Monitoring, Reporting, and Testing Requirements</w:t>
            </w:r>
            <w:r w:rsidR="00FB3B47" w:rsidRPr="00FB3B47">
              <w:rPr>
                <w:rFonts w:ascii="Times New Roman" w:hAnsi="Times New Roman" w:cs="Times New Roman"/>
                <w:noProof/>
                <w:webHidden/>
              </w:rPr>
              <w:tab/>
            </w:r>
            <w:r w:rsidR="00FB3B47" w:rsidRPr="00FB3B47">
              <w:rPr>
                <w:rFonts w:ascii="Times New Roman" w:hAnsi="Times New Roman" w:cs="Times New Roman"/>
                <w:noProof/>
                <w:webHidden/>
              </w:rPr>
              <w:fldChar w:fldCharType="begin"/>
            </w:r>
            <w:r w:rsidR="00FB3B47" w:rsidRPr="00FB3B47">
              <w:rPr>
                <w:rFonts w:ascii="Times New Roman" w:hAnsi="Times New Roman" w:cs="Times New Roman"/>
                <w:noProof/>
                <w:webHidden/>
              </w:rPr>
              <w:instrText xml:space="preserve"> PAGEREF _Toc510166850 \h </w:instrText>
            </w:r>
            <w:r w:rsidR="00FB3B47" w:rsidRPr="00FB3B47">
              <w:rPr>
                <w:rFonts w:ascii="Times New Roman" w:hAnsi="Times New Roman" w:cs="Times New Roman"/>
                <w:noProof/>
                <w:webHidden/>
              </w:rPr>
            </w:r>
            <w:r w:rsidR="00FB3B47" w:rsidRPr="00FB3B47">
              <w:rPr>
                <w:rFonts w:ascii="Times New Roman" w:hAnsi="Times New Roman" w:cs="Times New Roman"/>
                <w:noProof/>
                <w:webHidden/>
              </w:rPr>
              <w:fldChar w:fldCharType="separate"/>
            </w:r>
            <w:r w:rsidR="00843AD8">
              <w:rPr>
                <w:rFonts w:ascii="Times New Roman" w:hAnsi="Times New Roman" w:cs="Times New Roman"/>
                <w:noProof/>
                <w:webHidden/>
              </w:rPr>
              <w:t>4</w:t>
            </w:r>
            <w:r w:rsidR="00FB3B47" w:rsidRPr="00FB3B47">
              <w:rPr>
                <w:rFonts w:ascii="Times New Roman" w:hAnsi="Times New Roman" w:cs="Times New Roman"/>
                <w:noProof/>
                <w:webHidden/>
              </w:rPr>
              <w:fldChar w:fldCharType="end"/>
            </w:r>
          </w:hyperlink>
        </w:p>
        <w:p w:rsidR="00FB3B47" w:rsidRPr="00FB3B47" w:rsidRDefault="00C01155" w:rsidP="00FB3B47">
          <w:pPr>
            <w:pStyle w:val="TOC1"/>
            <w:tabs>
              <w:tab w:val="right" w:leader="dot" w:pos="10070"/>
            </w:tabs>
            <w:spacing w:before="120" w:after="120" w:line="240" w:lineRule="auto"/>
            <w:rPr>
              <w:rFonts w:ascii="Times New Roman" w:eastAsiaTheme="minorEastAsia" w:hAnsi="Times New Roman" w:cs="Times New Roman"/>
              <w:noProof/>
            </w:rPr>
          </w:pPr>
          <w:hyperlink w:anchor="_Toc510166851" w:history="1">
            <w:r w:rsidR="00FB3B47" w:rsidRPr="00FB3B47">
              <w:rPr>
                <w:rStyle w:val="Hyperlink"/>
                <w:rFonts w:ascii="Times New Roman" w:hAnsi="Times New Roman" w:cs="Times New Roman"/>
                <w:noProof/>
              </w:rPr>
              <w:t>Part III. Mechanical Integrity Testing</w:t>
            </w:r>
            <w:r w:rsidR="00FB3B47" w:rsidRPr="00FB3B47">
              <w:rPr>
                <w:rFonts w:ascii="Times New Roman" w:hAnsi="Times New Roman" w:cs="Times New Roman"/>
                <w:noProof/>
                <w:webHidden/>
              </w:rPr>
              <w:tab/>
            </w:r>
            <w:r w:rsidR="00FB3B47" w:rsidRPr="00FB3B47">
              <w:rPr>
                <w:rFonts w:ascii="Times New Roman" w:hAnsi="Times New Roman" w:cs="Times New Roman"/>
                <w:noProof/>
                <w:webHidden/>
              </w:rPr>
              <w:fldChar w:fldCharType="begin"/>
            </w:r>
            <w:r w:rsidR="00FB3B47" w:rsidRPr="00FB3B47">
              <w:rPr>
                <w:rFonts w:ascii="Times New Roman" w:hAnsi="Times New Roman" w:cs="Times New Roman"/>
                <w:noProof/>
                <w:webHidden/>
              </w:rPr>
              <w:instrText xml:space="preserve"> PAGEREF _Toc510166851 \h </w:instrText>
            </w:r>
            <w:r w:rsidR="00FB3B47" w:rsidRPr="00FB3B47">
              <w:rPr>
                <w:rFonts w:ascii="Times New Roman" w:hAnsi="Times New Roman" w:cs="Times New Roman"/>
                <w:noProof/>
                <w:webHidden/>
              </w:rPr>
            </w:r>
            <w:r w:rsidR="00FB3B47" w:rsidRPr="00FB3B47">
              <w:rPr>
                <w:rFonts w:ascii="Times New Roman" w:hAnsi="Times New Roman" w:cs="Times New Roman"/>
                <w:noProof/>
                <w:webHidden/>
              </w:rPr>
              <w:fldChar w:fldCharType="separate"/>
            </w:r>
            <w:r w:rsidR="00843AD8">
              <w:rPr>
                <w:rFonts w:ascii="Times New Roman" w:hAnsi="Times New Roman" w:cs="Times New Roman"/>
                <w:noProof/>
                <w:webHidden/>
              </w:rPr>
              <w:t>6</w:t>
            </w:r>
            <w:r w:rsidR="00FB3B47" w:rsidRPr="00FB3B47">
              <w:rPr>
                <w:rFonts w:ascii="Times New Roman" w:hAnsi="Times New Roman" w:cs="Times New Roman"/>
                <w:noProof/>
                <w:webHidden/>
              </w:rPr>
              <w:fldChar w:fldCharType="end"/>
            </w:r>
          </w:hyperlink>
        </w:p>
        <w:p w:rsidR="00FB3B47" w:rsidRPr="00FB3B47" w:rsidRDefault="00C01155" w:rsidP="00FB3B47">
          <w:pPr>
            <w:pStyle w:val="TOC1"/>
            <w:tabs>
              <w:tab w:val="right" w:leader="dot" w:pos="10070"/>
            </w:tabs>
            <w:spacing w:before="120" w:after="120" w:line="240" w:lineRule="auto"/>
            <w:rPr>
              <w:rFonts w:ascii="Times New Roman" w:eastAsiaTheme="minorEastAsia" w:hAnsi="Times New Roman" w:cs="Times New Roman"/>
              <w:noProof/>
            </w:rPr>
          </w:pPr>
          <w:hyperlink w:anchor="_Toc510166852" w:history="1">
            <w:r w:rsidR="00FB3B47" w:rsidRPr="00FB3B47">
              <w:rPr>
                <w:rStyle w:val="Hyperlink"/>
                <w:rFonts w:ascii="Times New Roman" w:hAnsi="Times New Roman" w:cs="Times New Roman"/>
                <w:noProof/>
              </w:rPr>
              <w:t>Part IV. Annulus Pressure Decline, Annulus Liquid Loss, Anomalous Operational Data, Loss of Mechanical Integrity</w:t>
            </w:r>
            <w:r w:rsidR="00FB3B47" w:rsidRPr="00FB3B47">
              <w:rPr>
                <w:rFonts w:ascii="Times New Roman" w:hAnsi="Times New Roman" w:cs="Times New Roman"/>
                <w:noProof/>
                <w:webHidden/>
              </w:rPr>
              <w:tab/>
            </w:r>
            <w:r w:rsidR="00FB3B47" w:rsidRPr="00FB3B47">
              <w:rPr>
                <w:rFonts w:ascii="Times New Roman" w:hAnsi="Times New Roman" w:cs="Times New Roman"/>
                <w:noProof/>
                <w:webHidden/>
              </w:rPr>
              <w:fldChar w:fldCharType="begin"/>
            </w:r>
            <w:r w:rsidR="00FB3B47" w:rsidRPr="00FB3B47">
              <w:rPr>
                <w:rFonts w:ascii="Times New Roman" w:hAnsi="Times New Roman" w:cs="Times New Roman"/>
                <w:noProof/>
                <w:webHidden/>
              </w:rPr>
              <w:instrText xml:space="preserve"> PAGEREF _Toc510166852 \h </w:instrText>
            </w:r>
            <w:r w:rsidR="00FB3B47" w:rsidRPr="00FB3B47">
              <w:rPr>
                <w:rFonts w:ascii="Times New Roman" w:hAnsi="Times New Roman" w:cs="Times New Roman"/>
                <w:noProof/>
                <w:webHidden/>
              </w:rPr>
            </w:r>
            <w:r w:rsidR="00FB3B47" w:rsidRPr="00FB3B47">
              <w:rPr>
                <w:rFonts w:ascii="Times New Roman" w:hAnsi="Times New Roman" w:cs="Times New Roman"/>
                <w:noProof/>
                <w:webHidden/>
              </w:rPr>
              <w:fldChar w:fldCharType="separate"/>
            </w:r>
            <w:r w:rsidR="00843AD8">
              <w:rPr>
                <w:rFonts w:ascii="Times New Roman" w:hAnsi="Times New Roman" w:cs="Times New Roman"/>
                <w:noProof/>
                <w:webHidden/>
              </w:rPr>
              <w:t>7</w:t>
            </w:r>
            <w:r w:rsidR="00FB3B47" w:rsidRPr="00FB3B47">
              <w:rPr>
                <w:rFonts w:ascii="Times New Roman" w:hAnsi="Times New Roman" w:cs="Times New Roman"/>
                <w:noProof/>
                <w:webHidden/>
              </w:rPr>
              <w:fldChar w:fldCharType="end"/>
            </w:r>
          </w:hyperlink>
        </w:p>
        <w:p w:rsidR="00FB3B47" w:rsidRPr="00FB3B47" w:rsidRDefault="00C01155" w:rsidP="00FB3B47">
          <w:pPr>
            <w:pStyle w:val="TOC1"/>
            <w:tabs>
              <w:tab w:val="right" w:leader="dot" w:pos="10070"/>
            </w:tabs>
            <w:spacing w:before="120" w:after="120" w:line="240" w:lineRule="auto"/>
            <w:rPr>
              <w:rFonts w:ascii="Times New Roman" w:eastAsiaTheme="minorEastAsia" w:hAnsi="Times New Roman" w:cs="Times New Roman"/>
              <w:noProof/>
            </w:rPr>
          </w:pPr>
          <w:hyperlink w:anchor="_Toc510166853" w:history="1">
            <w:r w:rsidR="00FB3B47" w:rsidRPr="00FB3B47">
              <w:rPr>
                <w:rStyle w:val="Hyperlink"/>
                <w:rFonts w:ascii="Times New Roman" w:hAnsi="Times New Roman" w:cs="Times New Roman"/>
                <w:noProof/>
              </w:rPr>
              <w:t>Part V. Plugging and Abandonment</w:t>
            </w:r>
            <w:r w:rsidR="00FB3B47" w:rsidRPr="00FB3B47">
              <w:rPr>
                <w:rFonts w:ascii="Times New Roman" w:hAnsi="Times New Roman" w:cs="Times New Roman"/>
                <w:noProof/>
                <w:webHidden/>
              </w:rPr>
              <w:tab/>
            </w:r>
            <w:r w:rsidR="00FB3B47" w:rsidRPr="00FB3B47">
              <w:rPr>
                <w:rFonts w:ascii="Times New Roman" w:hAnsi="Times New Roman" w:cs="Times New Roman"/>
                <w:noProof/>
                <w:webHidden/>
              </w:rPr>
              <w:fldChar w:fldCharType="begin"/>
            </w:r>
            <w:r w:rsidR="00FB3B47" w:rsidRPr="00FB3B47">
              <w:rPr>
                <w:rFonts w:ascii="Times New Roman" w:hAnsi="Times New Roman" w:cs="Times New Roman"/>
                <w:noProof/>
                <w:webHidden/>
              </w:rPr>
              <w:instrText xml:space="preserve"> PAGEREF _Toc510166853 \h </w:instrText>
            </w:r>
            <w:r w:rsidR="00FB3B47" w:rsidRPr="00FB3B47">
              <w:rPr>
                <w:rFonts w:ascii="Times New Roman" w:hAnsi="Times New Roman" w:cs="Times New Roman"/>
                <w:noProof/>
                <w:webHidden/>
              </w:rPr>
            </w:r>
            <w:r w:rsidR="00FB3B47" w:rsidRPr="00FB3B47">
              <w:rPr>
                <w:rFonts w:ascii="Times New Roman" w:hAnsi="Times New Roman" w:cs="Times New Roman"/>
                <w:noProof/>
                <w:webHidden/>
              </w:rPr>
              <w:fldChar w:fldCharType="separate"/>
            </w:r>
            <w:r w:rsidR="00843AD8">
              <w:rPr>
                <w:rFonts w:ascii="Times New Roman" w:hAnsi="Times New Roman" w:cs="Times New Roman"/>
                <w:noProof/>
                <w:webHidden/>
              </w:rPr>
              <w:t>7</w:t>
            </w:r>
            <w:r w:rsidR="00FB3B47" w:rsidRPr="00FB3B47">
              <w:rPr>
                <w:rFonts w:ascii="Times New Roman" w:hAnsi="Times New Roman" w:cs="Times New Roman"/>
                <w:noProof/>
                <w:webHidden/>
              </w:rPr>
              <w:fldChar w:fldCharType="end"/>
            </w:r>
          </w:hyperlink>
        </w:p>
        <w:p w:rsidR="00FB3B47" w:rsidRPr="00FB3B47" w:rsidRDefault="00C01155" w:rsidP="00FB3B47">
          <w:pPr>
            <w:pStyle w:val="TOC1"/>
            <w:tabs>
              <w:tab w:val="right" w:leader="dot" w:pos="10070"/>
            </w:tabs>
            <w:spacing w:before="120" w:after="120" w:line="240" w:lineRule="auto"/>
            <w:rPr>
              <w:rFonts w:ascii="Times New Roman" w:eastAsiaTheme="minorEastAsia" w:hAnsi="Times New Roman" w:cs="Times New Roman"/>
              <w:noProof/>
            </w:rPr>
          </w:pPr>
          <w:hyperlink w:anchor="_Toc510166854" w:history="1">
            <w:r w:rsidR="00FB3B47" w:rsidRPr="00FB3B47">
              <w:rPr>
                <w:rStyle w:val="Hyperlink"/>
                <w:rFonts w:ascii="Times New Roman" w:hAnsi="Times New Roman" w:cs="Times New Roman"/>
                <w:noProof/>
              </w:rPr>
              <w:t>Part VI. Financial Responsibility for Plugging and Abandonment</w:t>
            </w:r>
            <w:r w:rsidR="00FB3B47" w:rsidRPr="00FB3B47">
              <w:rPr>
                <w:rFonts w:ascii="Times New Roman" w:hAnsi="Times New Roman" w:cs="Times New Roman"/>
                <w:noProof/>
                <w:webHidden/>
              </w:rPr>
              <w:tab/>
            </w:r>
            <w:r w:rsidR="00FB3B47" w:rsidRPr="00FB3B47">
              <w:rPr>
                <w:rFonts w:ascii="Times New Roman" w:hAnsi="Times New Roman" w:cs="Times New Roman"/>
                <w:noProof/>
                <w:webHidden/>
              </w:rPr>
              <w:fldChar w:fldCharType="begin"/>
            </w:r>
            <w:r w:rsidR="00FB3B47" w:rsidRPr="00FB3B47">
              <w:rPr>
                <w:rFonts w:ascii="Times New Roman" w:hAnsi="Times New Roman" w:cs="Times New Roman"/>
                <w:noProof/>
                <w:webHidden/>
              </w:rPr>
              <w:instrText xml:space="preserve"> PAGEREF _Toc510166854 \h </w:instrText>
            </w:r>
            <w:r w:rsidR="00FB3B47" w:rsidRPr="00FB3B47">
              <w:rPr>
                <w:rFonts w:ascii="Times New Roman" w:hAnsi="Times New Roman" w:cs="Times New Roman"/>
                <w:noProof/>
                <w:webHidden/>
              </w:rPr>
            </w:r>
            <w:r w:rsidR="00FB3B47" w:rsidRPr="00FB3B47">
              <w:rPr>
                <w:rFonts w:ascii="Times New Roman" w:hAnsi="Times New Roman" w:cs="Times New Roman"/>
                <w:noProof/>
                <w:webHidden/>
              </w:rPr>
              <w:fldChar w:fldCharType="separate"/>
            </w:r>
            <w:r w:rsidR="00843AD8">
              <w:rPr>
                <w:rFonts w:ascii="Times New Roman" w:hAnsi="Times New Roman" w:cs="Times New Roman"/>
                <w:noProof/>
                <w:webHidden/>
              </w:rPr>
              <w:t>7</w:t>
            </w:r>
            <w:r w:rsidR="00FB3B47" w:rsidRPr="00FB3B47">
              <w:rPr>
                <w:rFonts w:ascii="Times New Roman" w:hAnsi="Times New Roman" w:cs="Times New Roman"/>
                <w:noProof/>
                <w:webHidden/>
              </w:rPr>
              <w:fldChar w:fldCharType="end"/>
            </w:r>
          </w:hyperlink>
        </w:p>
        <w:p w:rsidR="00FB3B47" w:rsidRPr="00FB3B47" w:rsidRDefault="00C01155" w:rsidP="00FB3B47">
          <w:pPr>
            <w:pStyle w:val="TOC1"/>
            <w:tabs>
              <w:tab w:val="right" w:leader="dot" w:pos="10070"/>
            </w:tabs>
            <w:spacing w:before="120" w:after="120" w:line="240" w:lineRule="auto"/>
            <w:rPr>
              <w:rFonts w:ascii="Times New Roman" w:eastAsiaTheme="minorEastAsia" w:hAnsi="Times New Roman" w:cs="Times New Roman"/>
              <w:noProof/>
            </w:rPr>
          </w:pPr>
          <w:hyperlink w:anchor="_Toc510166855" w:history="1">
            <w:r w:rsidR="00FB3B47" w:rsidRPr="00FB3B47">
              <w:rPr>
                <w:rStyle w:val="Hyperlink"/>
                <w:rFonts w:ascii="Times New Roman" w:hAnsi="Times New Roman" w:cs="Times New Roman"/>
                <w:noProof/>
              </w:rPr>
              <w:t>Part VII. Construction Requirements</w:t>
            </w:r>
            <w:r w:rsidR="00FB3B47" w:rsidRPr="00FB3B47">
              <w:rPr>
                <w:rFonts w:ascii="Times New Roman" w:hAnsi="Times New Roman" w:cs="Times New Roman"/>
                <w:noProof/>
                <w:webHidden/>
              </w:rPr>
              <w:tab/>
            </w:r>
            <w:r w:rsidR="00FB3B47" w:rsidRPr="00FB3B47">
              <w:rPr>
                <w:rFonts w:ascii="Times New Roman" w:hAnsi="Times New Roman" w:cs="Times New Roman"/>
                <w:noProof/>
                <w:webHidden/>
              </w:rPr>
              <w:fldChar w:fldCharType="begin"/>
            </w:r>
            <w:r w:rsidR="00FB3B47" w:rsidRPr="00FB3B47">
              <w:rPr>
                <w:rFonts w:ascii="Times New Roman" w:hAnsi="Times New Roman" w:cs="Times New Roman"/>
                <w:noProof/>
                <w:webHidden/>
              </w:rPr>
              <w:instrText xml:space="preserve"> PAGEREF _Toc510166855 \h </w:instrText>
            </w:r>
            <w:r w:rsidR="00FB3B47" w:rsidRPr="00FB3B47">
              <w:rPr>
                <w:rFonts w:ascii="Times New Roman" w:hAnsi="Times New Roman" w:cs="Times New Roman"/>
                <w:noProof/>
                <w:webHidden/>
              </w:rPr>
            </w:r>
            <w:r w:rsidR="00FB3B47" w:rsidRPr="00FB3B47">
              <w:rPr>
                <w:rFonts w:ascii="Times New Roman" w:hAnsi="Times New Roman" w:cs="Times New Roman"/>
                <w:noProof/>
                <w:webHidden/>
              </w:rPr>
              <w:fldChar w:fldCharType="separate"/>
            </w:r>
            <w:r w:rsidR="00843AD8">
              <w:rPr>
                <w:rFonts w:ascii="Times New Roman" w:hAnsi="Times New Roman" w:cs="Times New Roman"/>
                <w:noProof/>
                <w:webHidden/>
              </w:rPr>
              <w:t>8</w:t>
            </w:r>
            <w:r w:rsidR="00FB3B47" w:rsidRPr="00FB3B47">
              <w:rPr>
                <w:rFonts w:ascii="Times New Roman" w:hAnsi="Times New Roman" w:cs="Times New Roman"/>
                <w:noProof/>
                <w:webHidden/>
              </w:rPr>
              <w:fldChar w:fldCharType="end"/>
            </w:r>
          </w:hyperlink>
        </w:p>
        <w:p w:rsidR="00FB3B47" w:rsidRPr="00FB3B47" w:rsidRDefault="00C01155" w:rsidP="00FB3B47">
          <w:pPr>
            <w:pStyle w:val="TOC1"/>
            <w:tabs>
              <w:tab w:val="right" w:leader="dot" w:pos="10070"/>
            </w:tabs>
            <w:spacing w:before="120" w:after="120" w:line="240" w:lineRule="auto"/>
            <w:rPr>
              <w:rFonts w:ascii="Times New Roman" w:eastAsiaTheme="minorEastAsia" w:hAnsi="Times New Roman" w:cs="Times New Roman"/>
              <w:noProof/>
            </w:rPr>
          </w:pPr>
          <w:hyperlink w:anchor="_Toc510166856" w:history="1">
            <w:r w:rsidR="00FB3B47" w:rsidRPr="00FB3B47">
              <w:rPr>
                <w:rStyle w:val="Hyperlink"/>
                <w:rFonts w:ascii="Times New Roman" w:hAnsi="Times New Roman" w:cs="Times New Roman"/>
                <w:noProof/>
              </w:rPr>
              <w:t>Part VIII. Spill Prevention and Containment</w:t>
            </w:r>
            <w:r w:rsidR="00FB3B47" w:rsidRPr="00FB3B47">
              <w:rPr>
                <w:rFonts w:ascii="Times New Roman" w:hAnsi="Times New Roman" w:cs="Times New Roman"/>
                <w:noProof/>
                <w:webHidden/>
              </w:rPr>
              <w:tab/>
            </w:r>
            <w:r w:rsidR="00FB3B47" w:rsidRPr="00FB3B47">
              <w:rPr>
                <w:rFonts w:ascii="Times New Roman" w:hAnsi="Times New Roman" w:cs="Times New Roman"/>
                <w:noProof/>
                <w:webHidden/>
              </w:rPr>
              <w:fldChar w:fldCharType="begin"/>
            </w:r>
            <w:r w:rsidR="00FB3B47" w:rsidRPr="00FB3B47">
              <w:rPr>
                <w:rFonts w:ascii="Times New Roman" w:hAnsi="Times New Roman" w:cs="Times New Roman"/>
                <w:noProof/>
                <w:webHidden/>
              </w:rPr>
              <w:instrText xml:space="preserve"> PAGEREF _Toc510166856 \h </w:instrText>
            </w:r>
            <w:r w:rsidR="00FB3B47" w:rsidRPr="00FB3B47">
              <w:rPr>
                <w:rFonts w:ascii="Times New Roman" w:hAnsi="Times New Roman" w:cs="Times New Roman"/>
                <w:noProof/>
                <w:webHidden/>
              </w:rPr>
            </w:r>
            <w:r w:rsidR="00FB3B47" w:rsidRPr="00FB3B47">
              <w:rPr>
                <w:rFonts w:ascii="Times New Roman" w:hAnsi="Times New Roman" w:cs="Times New Roman"/>
                <w:noProof/>
                <w:webHidden/>
              </w:rPr>
              <w:fldChar w:fldCharType="separate"/>
            </w:r>
            <w:r w:rsidR="00843AD8">
              <w:rPr>
                <w:rFonts w:ascii="Times New Roman" w:hAnsi="Times New Roman" w:cs="Times New Roman"/>
                <w:noProof/>
                <w:webHidden/>
              </w:rPr>
              <w:t>8</w:t>
            </w:r>
            <w:r w:rsidR="00FB3B47" w:rsidRPr="00FB3B47">
              <w:rPr>
                <w:rFonts w:ascii="Times New Roman" w:hAnsi="Times New Roman" w:cs="Times New Roman"/>
                <w:noProof/>
                <w:webHidden/>
              </w:rPr>
              <w:fldChar w:fldCharType="end"/>
            </w:r>
          </w:hyperlink>
        </w:p>
        <w:p w:rsidR="00FB3B47" w:rsidRPr="00FB3B47" w:rsidRDefault="00C01155" w:rsidP="00FB3B47">
          <w:pPr>
            <w:pStyle w:val="TOC1"/>
            <w:tabs>
              <w:tab w:val="right" w:leader="dot" w:pos="10070"/>
            </w:tabs>
            <w:spacing w:before="120" w:after="120" w:line="240" w:lineRule="auto"/>
            <w:rPr>
              <w:rFonts w:ascii="Times New Roman" w:eastAsiaTheme="minorEastAsia" w:hAnsi="Times New Roman" w:cs="Times New Roman"/>
              <w:noProof/>
            </w:rPr>
          </w:pPr>
          <w:hyperlink w:anchor="_Toc510166857" w:history="1">
            <w:r w:rsidR="00FB3B47" w:rsidRPr="00FB3B47">
              <w:rPr>
                <w:rStyle w:val="Hyperlink"/>
                <w:rFonts w:ascii="Times New Roman" w:hAnsi="Times New Roman" w:cs="Times New Roman"/>
                <w:noProof/>
              </w:rPr>
              <w:t>Part IX. Standard Permit Conditions</w:t>
            </w:r>
            <w:r w:rsidR="00FB3B47" w:rsidRPr="00FB3B47">
              <w:rPr>
                <w:rFonts w:ascii="Times New Roman" w:hAnsi="Times New Roman" w:cs="Times New Roman"/>
                <w:noProof/>
                <w:webHidden/>
              </w:rPr>
              <w:tab/>
            </w:r>
            <w:r w:rsidR="00FB3B47" w:rsidRPr="00FB3B47">
              <w:rPr>
                <w:rFonts w:ascii="Times New Roman" w:hAnsi="Times New Roman" w:cs="Times New Roman"/>
                <w:noProof/>
                <w:webHidden/>
              </w:rPr>
              <w:fldChar w:fldCharType="begin"/>
            </w:r>
            <w:r w:rsidR="00FB3B47" w:rsidRPr="00FB3B47">
              <w:rPr>
                <w:rFonts w:ascii="Times New Roman" w:hAnsi="Times New Roman" w:cs="Times New Roman"/>
                <w:noProof/>
                <w:webHidden/>
              </w:rPr>
              <w:instrText xml:space="preserve"> PAGEREF _Toc510166857 \h </w:instrText>
            </w:r>
            <w:r w:rsidR="00FB3B47" w:rsidRPr="00FB3B47">
              <w:rPr>
                <w:rFonts w:ascii="Times New Roman" w:hAnsi="Times New Roman" w:cs="Times New Roman"/>
                <w:noProof/>
                <w:webHidden/>
              </w:rPr>
            </w:r>
            <w:r w:rsidR="00FB3B47" w:rsidRPr="00FB3B47">
              <w:rPr>
                <w:rFonts w:ascii="Times New Roman" w:hAnsi="Times New Roman" w:cs="Times New Roman"/>
                <w:noProof/>
                <w:webHidden/>
              </w:rPr>
              <w:fldChar w:fldCharType="separate"/>
            </w:r>
            <w:r w:rsidR="00843AD8">
              <w:rPr>
                <w:rFonts w:ascii="Times New Roman" w:hAnsi="Times New Roman" w:cs="Times New Roman"/>
                <w:noProof/>
                <w:webHidden/>
              </w:rPr>
              <w:t>8</w:t>
            </w:r>
            <w:r w:rsidR="00FB3B47" w:rsidRPr="00FB3B47">
              <w:rPr>
                <w:rFonts w:ascii="Times New Roman" w:hAnsi="Times New Roman" w:cs="Times New Roman"/>
                <w:noProof/>
                <w:webHidden/>
              </w:rPr>
              <w:fldChar w:fldCharType="end"/>
            </w:r>
          </w:hyperlink>
        </w:p>
        <w:p w:rsidR="00C65A1E" w:rsidRDefault="00C65A1E" w:rsidP="00A272DD">
          <w:pPr>
            <w:spacing w:after="0" w:line="240" w:lineRule="auto"/>
          </w:pPr>
          <w:r w:rsidRPr="005C658A">
            <w:rPr>
              <w:rFonts w:ascii="Times New Roman" w:hAnsi="Times New Roman" w:cs="Times New Roman"/>
              <w:b/>
              <w:bCs/>
              <w:noProof/>
            </w:rPr>
            <w:fldChar w:fldCharType="end"/>
          </w:r>
        </w:p>
      </w:sdtContent>
    </w:sdt>
    <w:p w:rsidR="00C65A1E" w:rsidRDefault="00C65A1E" w:rsidP="00C65A1E">
      <w:pPr>
        <w:spacing w:after="0" w:line="240" w:lineRule="auto"/>
        <w:rPr>
          <w:rFonts w:ascii="Times New Roman" w:hAnsi="Times New Roman" w:cs="Times New Roman"/>
        </w:rPr>
      </w:pPr>
    </w:p>
    <w:p w:rsidR="00C65A1E" w:rsidRDefault="00C65A1E" w:rsidP="00C65A1E">
      <w:pPr>
        <w:spacing w:after="0" w:line="240" w:lineRule="auto"/>
        <w:rPr>
          <w:rFonts w:ascii="Times New Roman" w:hAnsi="Times New Roman" w:cs="Times New Roman"/>
        </w:rPr>
      </w:pPr>
    </w:p>
    <w:p w:rsidR="00C65A1E" w:rsidRDefault="00C65A1E" w:rsidP="00C65A1E">
      <w:pPr>
        <w:spacing w:after="0" w:line="240" w:lineRule="auto"/>
        <w:rPr>
          <w:rFonts w:ascii="Times New Roman" w:hAnsi="Times New Roman" w:cs="Times New Roman"/>
        </w:rPr>
      </w:pPr>
    </w:p>
    <w:p w:rsidR="00C65A1E" w:rsidRDefault="00C65A1E">
      <w:pPr>
        <w:rPr>
          <w:rFonts w:ascii="Times New Roman" w:hAnsi="Times New Roman" w:cs="Times New Roman"/>
        </w:rPr>
      </w:pPr>
      <w:r>
        <w:rPr>
          <w:rFonts w:ascii="Times New Roman" w:hAnsi="Times New Roman" w:cs="Times New Roman"/>
        </w:rPr>
        <w:br w:type="page"/>
      </w:r>
    </w:p>
    <w:p w:rsidR="00C65A1E" w:rsidRDefault="00C65A1E" w:rsidP="00C65A1E">
      <w:pPr>
        <w:spacing w:after="0" w:line="240" w:lineRule="auto"/>
        <w:rPr>
          <w:rFonts w:ascii="Times New Roman" w:hAnsi="Times New Roman" w:cs="Times New Roman"/>
        </w:rPr>
      </w:pPr>
    </w:p>
    <w:p w:rsidR="00C65A1E" w:rsidRDefault="00C65A1E" w:rsidP="00E27D3B">
      <w:pPr>
        <w:pStyle w:val="Heading1"/>
        <w:spacing w:before="0" w:after="120" w:line="240" w:lineRule="auto"/>
        <w:ind w:left="360" w:hanging="360"/>
        <w:rPr>
          <w:rFonts w:ascii="Times New Roman" w:hAnsi="Times New Roman" w:cs="Times New Roman"/>
          <w:color w:val="auto"/>
          <w:sz w:val="22"/>
          <w:szCs w:val="22"/>
        </w:rPr>
      </w:pPr>
      <w:bookmarkStart w:id="0" w:name="_Toc510166849"/>
      <w:r w:rsidRPr="00C65A1E">
        <w:rPr>
          <w:rFonts w:ascii="Times New Roman" w:hAnsi="Times New Roman" w:cs="Times New Roman"/>
          <w:color w:val="auto"/>
          <w:sz w:val="22"/>
          <w:szCs w:val="22"/>
        </w:rPr>
        <w:t>Part I.</w:t>
      </w:r>
      <w:r w:rsidR="00E27D3B">
        <w:rPr>
          <w:rFonts w:ascii="Times New Roman" w:hAnsi="Times New Roman" w:cs="Times New Roman"/>
          <w:color w:val="auto"/>
          <w:sz w:val="22"/>
          <w:szCs w:val="22"/>
        </w:rPr>
        <w:tab/>
      </w:r>
      <w:r w:rsidR="005D7870">
        <w:rPr>
          <w:rFonts w:ascii="Times New Roman" w:hAnsi="Times New Roman" w:cs="Times New Roman"/>
          <w:color w:val="auto"/>
          <w:sz w:val="22"/>
          <w:szCs w:val="22"/>
        </w:rPr>
        <w:t>Specific Permit Conditions</w:t>
      </w:r>
      <w:bookmarkEnd w:id="0"/>
    </w:p>
    <w:p w:rsidR="00283FE7" w:rsidRPr="00C5624C" w:rsidRDefault="00FE0EA8" w:rsidP="00047271">
      <w:pPr>
        <w:pStyle w:val="ListParagraph"/>
        <w:numPr>
          <w:ilvl w:val="0"/>
          <w:numId w:val="32"/>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C5624C">
        <w:rPr>
          <w:rFonts w:ascii="Times New Roman" w:eastAsia="Times New Roman" w:hAnsi="Times New Roman" w:cs="Times New Roman"/>
          <w:b/>
        </w:rPr>
        <w:t>General Description of Permitted Activity</w:t>
      </w:r>
    </w:p>
    <w:p w:rsidR="00283FE7" w:rsidRPr="00EE4951" w:rsidRDefault="00283FE7" w:rsidP="00047271">
      <w:pPr>
        <w:pStyle w:val="ListParagraph"/>
        <w:numPr>
          <w:ilvl w:val="0"/>
          <w:numId w:val="31"/>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EE4951">
        <w:rPr>
          <w:rFonts w:ascii="Times New Roman" w:eastAsia="Times New Roman" w:hAnsi="Times New Roman" w:cs="Times New Roman"/>
        </w:rPr>
        <w:t xml:space="preserve">This permit is for a Class </w:t>
      </w:r>
      <w:r w:rsidR="00A71399">
        <w:rPr>
          <w:rFonts w:ascii="Times New Roman" w:eastAsia="Times New Roman" w:hAnsi="Times New Roman" w:cs="Times New Roman"/>
        </w:rPr>
        <w:t>I</w:t>
      </w:r>
      <w:r w:rsidRPr="00EE4951">
        <w:rPr>
          <w:rFonts w:ascii="Times New Roman" w:eastAsia="Times New Roman" w:hAnsi="Times New Roman" w:cs="Times New Roman"/>
        </w:rPr>
        <w:t xml:space="preserve"> </w:t>
      </w:r>
      <w:r w:rsidR="00A71399">
        <w:rPr>
          <w:rFonts w:ascii="Times New Roman" w:eastAsia="Times New Roman" w:hAnsi="Times New Roman" w:cs="Times New Roman"/>
        </w:rPr>
        <w:t>Non-Hazardous Waste Injection Well for the City of McCook, NE,</w:t>
      </w:r>
      <w:r w:rsidRPr="00EE4951">
        <w:rPr>
          <w:rFonts w:ascii="Times New Roman" w:eastAsia="Times New Roman" w:hAnsi="Times New Roman" w:cs="Times New Roman"/>
        </w:rPr>
        <w:t xml:space="preserve"> located in the </w:t>
      </w:r>
      <w:r w:rsidR="00A71399">
        <w:rPr>
          <w:rFonts w:ascii="Times New Roman" w:eastAsia="Times New Roman" w:hAnsi="Times New Roman" w:cs="Times New Roman"/>
        </w:rPr>
        <w:t>SE</w:t>
      </w:r>
      <w:r w:rsidR="00EE4951" w:rsidRPr="00A60B32">
        <w:rPr>
          <w:rFonts w:ascii="Times New Roman" w:eastAsia="Times New Roman" w:hAnsi="Times New Roman" w:cs="Times New Roman"/>
        </w:rPr>
        <w:t xml:space="preserve">¼ </w:t>
      </w:r>
      <w:r w:rsidR="00E2152A">
        <w:rPr>
          <w:rFonts w:ascii="Times New Roman" w:eastAsia="Times New Roman" w:hAnsi="Times New Roman" w:cs="Times New Roman"/>
        </w:rPr>
        <w:t>of the</w:t>
      </w:r>
      <w:r w:rsidR="00EE4951" w:rsidRPr="00A60B32">
        <w:rPr>
          <w:rFonts w:ascii="Times New Roman" w:eastAsia="Times New Roman" w:hAnsi="Times New Roman" w:cs="Times New Roman"/>
        </w:rPr>
        <w:t xml:space="preserve"> </w:t>
      </w:r>
      <w:r w:rsidR="00A71399">
        <w:rPr>
          <w:rFonts w:ascii="Times New Roman" w:eastAsia="Times New Roman" w:hAnsi="Times New Roman" w:cs="Times New Roman"/>
        </w:rPr>
        <w:t>NW</w:t>
      </w:r>
      <w:r w:rsidR="00EE4951" w:rsidRPr="00A60B32">
        <w:rPr>
          <w:rFonts w:ascii="Times New Roman" w:eastAsia="Times New Roman" w:hAnsi="Times New Roman" w:cs="Times New Roman"/>
        </w:rPr>
        <w:t>¼</w:t>
      </w:r>
      <w:r w:rsidRPr="00A60B32">
        <w:rPr>
          <w:rFonts w:ascii="Times New Roman" w:eastAsia="Times New Roman" w:hAnsi="Times New Roman" w:cs="Times New Roman"/>
        </w:rPr>
        <w:t xml:space="preserve">, Section </w:t>
      </w:r>
      <w:r w:rsidR="00A71399">
        <w:rPr>
          <w:rFonts w:ascii="Times New Roman" w:eastAsia="Times New Roman" w:hAnsi="Times New Roman" w:cs="Times New Roman"/>
        </w:rPr>
        <w:t>33</w:t>
      </w:r>
      <w:r w:rsidRPr="00A60B32">
        <w:rPr>
          <w:rFonts w:ascii="Times New Roman" w:eastAsia="Times New Roman" w:hAnsi="Times New Roman" w:cs="Times New Roman"/>
        </w:rPr>
        <w:t xml:space="preserve">, Township </w:t>
      </w:r>
      <w:r w:rsidR="00A71399">
        <w:rPr>
          <w:rFonts w:ascii="Times New Roman" w:eastAsia="Times New Roman" w:hAnsi="Times New Roman" w:cs="Times New Roman"/>
        </w:rPr>
        <w:t>3</w:t>
      </w:r>
      <w:r w:rsidRPr="00A60B32">
        <w:rPr>
          <w:rFonts w:ascii="Times New Roman" w:eastAsia="Times New Roman" w:hAnsi="Times New Roman" w:cs="Times New Roman"/>
        </w:rPr>
        <w:t xml:space="preserve"> North, Range </w:t>
      </w:r>
      <w:r w:rsidR="00A71399">
        <w:rPr>
          <w:rFonts w:ascii="Times New Roman" w:eastAsia="Times New Roman" w:hAnsi="Times New Roman" w:cs="Times New Roman"/>
        </w:rPr>
        <w:t>29</w:t>
      </w:r>
      <w:r w:rsidRPr="00A60B32">
        <w:rPr>
          <w:rFonts w:ascii="Times New Roman" w:eastAsia="Times New Roman" w:hAnsi="Times New Roman" w:cs="Times New Roman"/>
        </w:rPr>
        <w:t xml:space="preserve"> West, </w:t>
      </w:r>
      <w:proofErr w:type="gramStart"/>
      <w:r w:rsidR="00A71399">
        <w:rPr>
          <w:rFonts w:ascii="Times New Roman" w:eastAsia="Times New Roman" w:hAnsi="Times New Roman" w:cs="Times New Roman"/>
        </w:rPr>
        <w:t>Red</w:t>
      </w:r>
      <w:proofErr w:type="gramEnd"/>
      <w:r w:rsidR="00A71399">
        <w:rPr>
          <w:rFonts w:ascii="Times New Roman" w:eastAsia="Times New Roman" w:hAnsi="Times New Roman" w:cs="Times New Roman"/>
        </w:rPr>
        <w:t xml:space="preserve"> Willow</w:t>
      </w:r>
      <w:r w:rsidRPr="00A60B32">
        <w:rPr>
          <w:rFonts w:ascii="Times New Roman" w:eastAsia="Times New Roman" w:hAnsi="Times New Roman" w:cs="Times New Roman"/>
        </w:rPr>
        <w:t xml:space="preserve"> County, Nebraska.</w:t>
      </w:r>
    </w:p>
    <w:p w:rsidR="00BE2654" w:rsidRDefault="00283FE7" w:rsidP="00047271">
      <w:pPr>
        <w:pStyle w:val="ListParagraph"/>
        <w:numPr>
          <w:ilvl w:val="0"/>
          <w:numId w:val="31"/>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BE2654">
        <w:rPr>
          <w:rFonts w:ascii="Times New Roman" w:eastAsia="Times New Roman" w:hAnsi="Times New Roman" w:cs="Times New Roman"/>
        </w:rPr>
        <w:t xml:space="preserve">This permit is for </w:t>
      </w:r>
      <w:r w:rsidR="00BE2654" w:rsidRPr="00EE4951">
        <w:rPr>
          <w:rFonts w:ascii="Times New Roman" w:eastAsia="Times New Roman" w:hAnsi="Times New Roman" w:cs="Times New Roman"/>
        </w:rPr>
        <w:t xml:space="preserve">Class </w:t>
      </w:r>
      <w:r w:rsidR="00BE2654">
        <w:rPr>
          <w:rFonts w:ascii="Times New Roman" w:eastAsia="Times New Roman" w:hAnsi="Times New Roman" w:cs="Times New Roman"/>
        </w:rPr>
        <w:t>I</w:t>
      </w:r>
      <w:r w:rsidR="00BE2654" w:rsidRPr="00EE4951">
        <w:rPr>
          <w:rFonts w:ascii="Times New Roman" w:eastAsia="Times New Roman" w:hAnsi="Times New Roman" w:cs="Times New Roman"/>
        </w:rPr>
        <w:t xml:space="preserve"> </w:t>
      </w:r>
      <w:r w:rsidR="00BE2654">
        <w:rPr>
          <w:rFonts w:ascii="Times New Roman" w:eastAsia="Times New Roman" w:hAnsi="Times New Roman" w:cs="Times New Roman"/>
        </w:rPr>
        <w:t xml:space="preserve">Non-Hazardous Waste Injection Well </w:t>
      </w:r>
      <w:r w:rsidR="00991F9A" w:rsidRPr="00BE2654">
        <w:rPr>
          <w:rFonts w:ascii="Times New Roman" w:eastAsia="Times New Roman" w:hAnsi="Times New Roman" w:cs="Times New Roman"/>
        </w:rPr>
        <w:t xml:space="preserve">associated with the </w:t>
      </w:r>
      <w:r w:rsidR="00BE2654">
        <w:rPr>
          <w:rFonts w:ascii="Times New Roman" w:eastAsia="Times New Roman" w:hAnsi="Times New Roman" w:cs="Times New Roman"/>
        </w:rPr>
        <w:t xml:space="preserve">City of McCook, NE drinking water treatment facility.  The drinking water treatment facility produces a volume of wastewater during the regeneration of the ion exchange system.  The wastewater is separated into a cation and anion waste </w:t>
      </w:r>
      <w:r w:rsidR="008C2BA7">
        <w:rPr>
          <w:rFonts w:ascii="Times New Roman" w:eastAsia="Times New Roman" w:hAnsi="Times New Roman" w:cs="Times New Roman"/>
        </w:rPr>
        <w:t>stream</w:t>
      </w:r>
      <w:r w:rsidR="00BE2654">
        <w:rPr>
          <w:rFonts w:ascii="Times New Roman" w:eastAsia="Times New Roman" w:hAnsi="Times New Roman" w:cs="Times New Roman"/>
        </w:rPr>
        <w:t xml:space="preserve">.  The anion waste stream is pumped into two 140,000 gallon tanks for equalization.  The anion waste stream is pumped from the equalization tanks to the injection well via 14,000 feet of </w:t>
      </w:r>
      <w:r w:rsidR="00F35FD6">
        <w:rPr>
          <w:rFonts w:ascii="Times New Roman" w:eastAsia="Times New Roman" w:hAnsi="Times New Roman" w:cs="Times New Roman"/>
        </w:rPr>
        <w:t xml:space="preserve">four (4) – </w:t>
      </w:r>
      <w:r w:rsidR="00BE2654">
        <w:rPr>
          <w:rFonts w:ascii="Times New Roman" w:eastAsia="Times New Roman" w:hAnsi="Times New Roman" w:cs="Times New Roman"/>
        </w:rPr>
        <w:t xml:space="preserve">inch diameter pipe utilizing a variable speed pump.  The variable speed pump will provide a uniform flow to the injection well over a twenty-four (24) hour period.  The equalization tanks and variable speed pump should provide a constant rate of injection, but flows may vary as water usage varies.  The wastewater will be pumped into the injection well, and introduced into the Cedar Hills Formation at depths approximately 1,830 to 1,880 feet below ground elevation.  </w:t>
      </w:r>
      <w:r w:rsidR="00F35FD6">
        <w:rPr>
          <w:rFonts w:ascii="Times New Roman" w:eastAsia="Times New Roman" w:hAnsi="Times New Roman" w:cs="Times New Roman"/>
        </w:rPr>
        <w:t>Continuous</w:t>
      </w:r>
      <w:r w:rsidR="00BE2654">
        <w:rPr>
          <w:rFonts w:ascii="Times New Roman" w:eastAsia="Times New Roman" w:hAnsi="Times New Roman" w:cs="Times New Roman"/>
        </w:rPr>
        <w:t xml:space="preserve"> recording devices will be installed to monitor injection pressure, flow rate and volume, and the pressure on the annulus between the tubing and the long string casing.  The injection pressure at the wellhead plus the hydrostatic pressure will not exceed the fracture pressure of the injection zones.  The Mechanical Integrity of the injection well will be demonstrated at least once every two years during the life of the well as required by Nebraska Title 122, Chapter 18.</w:t>
      </w:r>
    </w:p>
    <w:p w:rsidR="00283FE7" w:rsidRPr="000337DE" w:rsidRDefault="00283FE7" w:rsidP="00047271">
      <w:pPr>
        <w:pStyle w:val="ListParagraph"/>
        <w:numPr>
          <w:ilvl w:val="0"/>
          <w:numId w:val="31"/>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0337DE">
        <w:rPr>
          <w:rFonts w:ascii="Times New Roman" w:eastAsia="Times New Roman" w:hAnsi="Times New Roman" w:cs="Times New Roman"/>
        </w:rPr>
        <w:t xml:space="preserve">This permit does not authorize any discharge to the land surface or to the surface waters of the State of Nebraska.  </w:t>
      </w:r>
      <w:r w:rsidR="000337DE">
        <w:rPr>
          <w:rFonts w:ascii="Times New Roman" w:eastAsia="Times New Roman" w:hAnsi="Times New Roman" w:cs="Times New Roman"/>
        </w:rPr>
        <w:t>Water</w:t>
      </w:r>
      <w:r w:rsidRPr="000337DE">
        <w:rPr>
          <w:rFonts w:ascii="Times New Roman" w:eastAsia="Times New Roman" w:hAnsi="Times New Roman" w:cs="Times New Roman"/>
        </w:rPr>
        <w:t xml:space="preserve"> that is to be discharged to the surface will be regulated under a separate permit.</w:t>
      </w:r>
    </w:p>
    <w:p w:rsidR="00FE0EA8" w:rsidRPr="00234415" w:rsidRDefault="00283FE7" w:rsidP="00047271">
      <w:pPr>
        <w:pStyle w:val="ListParagraph"/>
        <w:numPr>
          <w:ilvl w:val="0"/>
          <w:numId w:val="32"/>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234415">
        <w:rPr>
          <w:rFonts w:ascii="Times New Roman" w:eastAsia="Times New Roman" w:hAnsi="Times New Roman" w:cs="Times New Roman"/>
          <w:b/>
        </w:rPr>
        <w:t>Notice of Intent to Operate</w:t>
      </w:r>
    </w:p>
    <w:p w:rsidR="00FE0EA8" w:rsidRPr="00292E60" w:rsidRDefault="007C1C4F" w:rsidP="00047271">
      <w:pPr>
        <w:tabs>
          <w:tab w:val="left" w:pos="-720"/>
        </w:tabs>
        <w:suppressAutoHyphens/>
        <w:overflowPunct w:val="0"/>
        <w:autoSpaceDE w:val="0"/>
        <w:autoSpaceDN w:val="0"/>
        <w:adjustRightInd w:val="0"/>
        <w:spacing w:before="120" w:after="120" w:line="240" w:lineRule="auto"/>
        <w:ind w:left="540"/>
        <w:textAlignment w:val="baseline"/>
        <w:rPr>
          <w:rFonts w:ascii="Times New Roman" w:eastAsia="Times New Roman" w:hAnsi="Times New Roman" w:cs="Times New Roman"/>
        </w:rPr>
      </w:pPr>
      <w:r w:rsidRPr="00292E60">
        <w:rPr>
          <w:rFonts w:ascii="Times New Roman" w:eastAsia="Times New Roman" w:hAnsi="Times New Roman" w:cs="Times New Roman"/>
        </w:rPr>
        <w:t>Prior to injection activity</w:t>
      </w:r>
      <w:r w:rsidR="00B148C4" w:rsidRPr="00292E60">
        <w:rPr>
          <w:rFonts w:ascii="Times New Roman" w:eastAsia="Times New Roman" w:hAnsi="Times New Roman" w:cs="Times New Roman"/>
        </w:rPr>
        <w:t>,</w:t>
      </w:r>
      <w:r w:rsidR="00FE0EA8" w:rsidRPr="00292E60">
        <w:rPr>
          <w:rFonts w:ascii="Times New Roman" w:eastAsia="Times New Roman" w:hAnsi="Times New Roman" w:cs="Times New Roman"/>
        </w:rPr>
        <w:t xml:space="preserve"> a notice of </w:t>
      </w:r>
      <w:r w:rsidR="00A93304" w:rsidRPr="00292E60">
        <w:rPr>
          <w:rFonts w:ascii="Times New Roman" w:eastAsia="Times New Roman" w:hAnsi="Times New Roman" w:cs="Times New Roman"/>
        </w:rPr>
        <w:t>intent must be submitted</w:t>
      </w:r>
      <w:r w:rsidR="00FE0EA8" w:rsidRPr="00292E60">
        <w:rPr>
          <w:rFonts w:ascii="Times New Roman" w:eastAsia="Times New Roman" w:hAnsi="Times New Roman" w:cs="Times New Roman"/>
        </w:rPr>
        <w:t xml:space="preserve"> to the Director, which contains the following information:</w:t>
      </w:r>
    </w:p>
    <w:p w:rsidR="00FE0EA8" w:rsidRPr="00292E60" w:rsidRDefault="00FE0EA8" w:rsidP="00047271">
      <w:pPr>
        <w:pStyle w:val="ListParagraph"/>
        <w:numPr>
          <w:ilvl w:val="0"/>
          <w:numId w:val="3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292E60">
        <w:rPr>
          <w:rFonts w:ascii="Times New Roman" w:eastAsia="Times New Roman" w:hAnsi="Times New Roman" w:cs="Times New Roman"/>
        </w:rPr>
        <w:t xml:space="preserve">A well completion report for </w:t>
      </w:r>
      <w:r w:rsidR="005C658A">
        <w:rPr>
          <w:rFonts w:ascii="Times New Roman" w:eastAsia="Times New Roman" w:hAnsi="Times New Roman" w:cs="Times New Roman"/>
        </w:rPr>
        <w:t>the</w:t>
      </w:r>
      <w:r w:rsidRPr="00292E60">
        <w:rPr>
          <w:rFonts w:ascii="Times New Roman" w:eastAsia="Times New Roman" w:hAnsi="Times New Roman" w:cs="Times New Roman"/>
        </w:rPr>
        <w:t xml:space="preserve"> injection well.</w:t>
      </w:r>
    </w:p>
    <w:p w:rsidR="00FE0EA8" w:rsidRPr="00292E60" w:rsidRDefault="00FE0EA8" w:rsidP="00047271">
      <w:pPr>
        <w:pStyle w:val="ListParagraph"/>
        <w:numPr>
          <w:ilvl w:val="0"/>
          <w:numId w:val="3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292E60">
        <w:rPr>
          <w:rFonts w:ascii="Times New Roman" w:eastAsia="Times New Roman" w:hAnsi="Times New Roman" w:cs="Times New Roman"/>
        </w:rPr>
        <w:t>A diagram of the as-built construction of the injection well.</w:t>
      </w:r>
    </w:p>
    <w:p w:rsidR="00B148C4" w:rsidRPr="00292E60" w:rsidRDefault="00B148C4" w:rsidP="00047271">
      <w:pPr>
        <w:pStyle w:val="ListParagraph"/>
        <w:numPr>
          <w:ilvl w:val="0"/>
          <w:numId w:val="3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292E60">
        <w:rPr>
          <w:rFonts w:ascii="Times New Roman" w:eastAsia="Times New Roman" w:hAnsi="Times New Roman" w:cs="Times New Roman"/>
        </w:rPr>
        <w:t>A s</w:t>
      </w:r>
      <w:r w:rsidR="00DC3E28" w:rsidRPr="00292E60">
        <w:rPr>
          <w:rFonts w:ascii="Times New Roman" w:eastAsia="Times New Roman" w:hAnsi="Times New Roman" w:cs="Times New Roman"/>
        </w:rPr>
        <w:t>caled map of the entire property on w</w:t>
      </w:r>
      <w:r w:rsidR="005C658A">
        <w:rPr>
          <w:rFonts w:ascii="Times New Roman" w:eastAsia="Times New Roman" w:hAnsi="Times New Roman" w:cs="Times New Roman"/>
        </w:rPr>
        <w:t>hich the injection is proposed.</w:t>
      </w:r>
    </w:p>
    <w:p w:rsidR="00FE0EA8" w:rsidRPr="00292E60" w:rsidRDefault="00FE0EA8" w:rsidP="00047271">
      <w:pPr>
        <w:pStyle w:val="ListParagraph"/>
        <w:numPr>
          <w:ilvl w:val="0"/>
          <w:numId w:val="3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292E60">
        <w:rPr>
          <w:rFonts w:ascii="Times New Roman" w:eastAsia="Times New Roman" w:hAnsi="Times New Roman" w:cs="Times New Roman"/>
        </w:rPr>
        <w:t>Physical and Chemical data needed to calculate or demonstrate the integrity and validity of the injection well operation.  Such data include but may not be limited to:</w:t>
      </w:r>
    </w:p>
    <w:p w:rsidR="00047271" w:rsidRPr="00292E60" w:rsidRDefault="00047271" w:rsidP="00047271">
      <w:pPr>
        <w:pStyle w:val="ListParagraph"/>
        <w:numPr>
          <w:ilvl w:val="0"/>
          <w:numId w:val="37"/>
        </w:numPr>
        <w:tabs>
          <w:tab w:val="left" w:pos="-720"/>
        </w:tabs>
        <w:suppressAutoHyphens/>
        <w:overflowPunct w:val="0"/>
        <w:autoSpaceDE w:val="0"/>
        <w:autoSpaceDN w:val="0"/>
        <w:adjustRightInd w:val="0"/>
        <w:spacing w:before="120" w:after="120" w:line="240" w:lineRule="auto"/>
        <w:ind w:left="1260"/>
        <w:contextualSpacing w:val="0"/>
        <w:textAlignment w:val="baseline"/>
        <w:rPr>
          <w:rFonts w:ascii="Times New Roman" w:eastAsia="Times New Roman" w:hAnsi="Times New Roman" w:cs="Times New Roman"/>
        </w:rPr>
      </w:pPr>
      <w:r w:rsidRPr="00292E60">
        <w:rPr>
          <w:rFonts w:ascii="Times New Roman" w:eastAsia="Times New Roman" w:hAnsi="Times New Roman" w:cs="Times New Roman"/>
        </w:rPr>
        <w:t>The physically determined values for Transmissivity and Hydraulic Conducti</w:t>
      </w:r>
      <w:r w:rsidR="00292E60" w:rsidRPr="00292E60">
        <w:rPr>
          <w:rFonts w:ascii="Times New Roman" w:eastAsia="Times New Roman" w:hAnsi="Times New Roman" w:cs="Times New Roman"/>
        </w:rPr>
        <w:t>vity of the injection formation(s)</w:t>
      </w:r>
      <w:r w:rsidRPr="00292E60">
        <w:rPr>
          <w:rFonts w:ascii="Times New Roman" w:eastAsia="Times New Roman" w:hAnsi="Times New Roman" w:cs="Times New Roman"/>
        </w:rPr>
        <w:t>.</w:t>
      </w:r>
    </w:p>
    <w:p w:rsidR="00047271" w:rsidRPr="00292E60" w:rsidRDefault="00047271" w:rsidP="00047271">
      <w:pPr>
        <w:pStyle w:val="ListParagraph"/>
        <w:numPr>
          <w:ilvl w:val="0"/>
          <w:numId w:val="37"/>
        </w:numPr>
        <w:tabs>
          <w:tab w:val="left" w:pos="-720"/>
        </w:tabs>
        <w:suppressAutoHyphens/>
        <w:overflowPunct w:val="0"/>
        <w:autoSpaceDE w:val="0"/>
        <w:autoSpaceDN w:val="0"/>
        <w:adjustRightInd w:val="0"/>
        <w:spacing w:before="120" w:after="120" w:line="240" w:lineRule="auto"/>
        <w:ind w:left="1260"/>
        <w:contextualSpacing w:val="0"/>
        <w:textAlignment w:val="baseline"/>
        <w:rPr>
          <w:rFonts w:ascii="Times New Roman" w:eastAsia="Times New Roman" w:hAnsi="Times New Roman" w:cs="Times New Roman"/>
        </w:rPr>
      </w:pPr>
      <w:r w:rsidRPr="00292E60">
        <w:rPr>
          <w:rFonts w:ascii="Times New Roman" w:eastAsia="Times New Roman" w:hAnsi="Times New Roman" w:cs="Times New Roman"/>
        </w:rPr>
        <w:t>The physical determination of the Total Dissolved Solids (TDS) content of the injection formation</w:t>
      </w:r>
      <w:r w:rsidR="00292E60" w:rsidRPr="00292E60">
        <w:rPr>
          <w:rFonts w:ascii="Times New Roman" w:eastAsia="Times New Roman" w:hAnsi="Times New Roman" w:cs="Times New Roman"/>
        </w:rPr>
        <w:t>(</w:t>
      </w:r>
      <w:r w:rsidRPr="00292E60">
        <w:rPr>
          <w:rFonts w:ascii="Times New Roman" w:eastAsia="Times New Roman" w:hAnsi="Times New Roman" w:cs="Times New Roman"/>
        </w:rPr>
        <w:t>s</w:t>
      </w:r>
      <w:r w:rsidR="00292E60" w:rsidRPr="00292E60">
        <w:rPr>
          <w:rFonts w:ascii="Times New Roman" w:eastAsia="Times New Roman" w:hAnsi="Times New Roman" w:cs="Times New Roman"/>
        </w:rPr>
        <w:t>)</w:t>
      </w:r>
      <w:r w:rsidRPr="00292E60">
        <w:rPr>
          <w:rFonts w:ascii="Times New Roman" w:eastAsia="Times New Roman" w:hAnsi="Times New Roman" w:cs="Times New Roman"/>
        </w:rPr>
        <w:t>.</w:t>
      </w:r>
    </w:p>
    <w:p w:rsidR="00292E60" w:rsidRPr="00292E60" w:rsidRDefault="00292E60" w:rsidP="00047271">
      <w:pPr>
        <w:pStyle w:val="ListParagraph"/>
        <w:numPr>
          <w:ilvl w:val="0"/>
          <w:numId w:val="37"/>
        </w:numPr>
        <w:tabs>
          <w:tab w:val="left" w:pos="-720"/>
        </w:tabs>
        <w:suppressAutoHyphens/>
        <w:overflowPunct w:val="0"/>
        <w:autoSpaceDE w:val="0"/>
        <w:autoSpaceDN w:val="0"/>
        <w:adjustRightInd w:val="0"/>
        <w:spacing w:before="120" w:after="120" w:line="240" w:lineRule="auto"/>
        <w:ind w:left="1260"/>
        <w:contextualSpacing w:val="0"/>
        <w:textAlignment w:val="baseline"/>
        <w:rPr>
          <w:rFonts w:ascii="Times New Roman" w:eastAsia="Times New Roman" w:hAnsi="Times New Roman" w:cs="Times New Roman"/>
        </w:rPr>
      </w:pPr>
      <w:r w:rsidRPr="00292E60">
        <w:rPr>
          <w:rFonts w:ascii="Times New Roman" w:eastAsia="Times New Roman" w:hAnsi="Times New Roman" w:cs="Times New Roman"/>
        </w:rPr>
        <w:t>The physically measured values for the temperature and formation pressure of the injection formation(s).</w:t>
      </w:r>
    </w:p>
    <w:p w:rsidR="00047271" w:rsidRPr="00292E60" w:rsidRDefault="00047271" w:rsidP="00047271">
      <w:pPr>
        <w:pStyle w:val="ListParagraph"/>
        <w:numPr>
          <w:ilvl w:val="0"/>
          <w:numId w:val="37"/>
        </w:numPr>
        <w:tabs>
          <w:tab w:val="left" w:pos="-720"/>
        </w:tabs>
        <w:suppressAutoHyphens/>
        <w:overflowPunct w:val="0"/>
        <w:autoSpaceDE w:val="0"/>
        <w:autoSpaceDN w:val="0"/>
        <w:adjustRightInd w:val="0"/>
        <w:spacing w:before="120" w:after="120" w:line="240" w:lineRule="auto"/>
        <w:ind w:left="1260"/>
        <w:contextualSpacing w:val="0"/>
        <w:textAlignment w:val="baseline"/>
        <w:rPr>
          <w:rFonts w:ascii="Times New Roman" w:eastAsia="Times New Roman" w:hAnsi="Times New Roman" w:cs="Times New Roman"/>
        </w:rPr>
      </w:pPr>
      <w:r w:rsidRPr="00292E60">
        <w:rPr>
          <w:rFonts w:ascii="Times New Roman" w:eastAsia="Times New Roman" w:hAnsi="Times New Roman" w:cs="Times New Roman"/>
        </w:rPr>
        <w:t>Delineation of the actual confinement interval established from the designation of recognized formation log tops.</w:t>
      </w:r>
    </w:p>
    <w:p w:rsidR="00283FE7" w:rsidRPr="00292E60" w:rsidRDefault="00283FE7" w:rsidP="00047271">
      <w:pPr>
        <w:pStyle w:val="ListParagraph"/>
        <w:numPr>
          <w:ilvl w:val="0"/>
          <w:numId w:val="3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292E60">
        <w:rPr>
          <w:rFonts w:ascii="Times New Roman" w:eastAsia="Times New Roman" w:hAnsi="Times New Roman" w:cs="Times New Roman"/>
        </w:rPr>
        <w:t xml:space="preserve">Calculations for: Pressure increase due to injection, </w:t>
      </w:r>
      <w:proofErr w:type="spellStart"/>
      <w:r w:rsidRPr="00292E60">
        <w:rPr>
          <w:rFonts w:ascii="Times New Roman" w:eastAsia="Times New Roman" w:hAnsi="Times New Roman" w:cs="Times New Roman"/>
        </w:rPr>
        <w:t>Theis</w:t>
      </w:r>
      <w:proofErr w:type="spellEnd"/>
      <w:r w:rsidRPr="00292E60">
        <w:rPr>
          <w:rFonts w:ascii="Times New Roman" w:eastAsia="Times New Roman" w:hAnsi="Times New Roman" w:cs="Times New Roman"/>
        </w:rPr>
        <w:t xml:space="preserve"> Equation calculations, radius of fluid displacement, maximum surface injection pressure, injection formation</w:t>
      </w:r>
      <w:r w:rsidR="00292E60" w:rsidRPr="00292E60">
        <w:rPr>
          <w:rFonts w:ascii="Times New Roman" w:eastAsia="Times New Roman" w:hAnsi="Times New Roman" w:cs="Times New Roman"/>
        </w:rPr>
        <w:t>(s)</w:t>
      </w:r>
      <w:r w:rsidRPr="00292E60">
        <w:rPr>
          <w:rFonts w:ascii="Times New Roman" w:eastAsia="Times New Roman" w:hAnsi="Times New Roman" w:cs="Times New Roman"/>
        </w:rPr>
        <w:t xml:space="preserve"> fracture pressure, anticipated surface injection pressure,</w:t>
      </w:r>
      <w:r w:rsidR="00292E60" w:rsidRPr="00292E60">
        <w:rPr>
          <w:rFonts w:ascii="Times New Roman" w:eastAsia="Times New Roman" w:hAnsi="Times New Roman" w:cs="Times New Roman"/>
        </w:rPr>
        <w:t xml:space="preserve"> and</w:t>
      </w:r>
      <w:r w:rsidRPr="00292E60">
        <w:rPr>
          <w:rFonts w:ascii="Times New Roman" w:eastAsia="Times New Roman" w:hAnsi="Times New Roman" w:cs="Times New Roman"/>
        </w:rPr>
        <w:t xml:space="preserve"> radius of pressure response for the injection well and receiving formations utilizing the physically measured and determined values in parts (B) (1.), (2.), and (3.) above.</w:t>
      </w:r>
    </w:p>
    <w:p w:rsidR="00283FE7" w:rsidRDefault="00283FE7" w:rsidP="00296732">
      <w:pPr>
        <w:pStyle w:val="ListParagraph"/>
        <w:numPr>
          <w:ilvl w:val="0"/>
          <w:numId w:val="3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F35FD6">
        <w:rPr>
          <w:rFonts w:ascii="Times New Roman" w:eastAsia="Times New Roman" w:hAnsi="Times New Roman" w:cs="Times New Roman"/>
        </w:rPr>
        <w:t>A pre-calculated amount of cement necessary to complete the well along with well records demonstrating the presence of adequate cement to prevent fluid migration behind casing.</w:t>
      </w:r>
    </w:p>
    <w:p w:rsidR="00F35FD6" w:rsidRDefault="00F35FD6" w:rsidP="00296732">
      <w:pPr>
        <w:pStyle w:val="ListParagraph"/>
        <w:numPr>
          <w:ilvl w:val="0"/>
          <w:numId w:val="3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Pr>
          <w:rFonts w:ascii="Times New Roman" w:eastAsia="Times New Roman" w:hAnsi="Times New Roman" w:cs="Times New Roman"/>
        </w:rPr>
        <w:lastRenderedPageBreak/>
        <w:t>The results of testing which demonstrate the mechanical integrity for the injection well by:</w:t>
      </w:r>
    </w:p>
    <w:p w:rsidR="00F35FD6" w:rsidRDefault="00F35FD6" w:rsidP="00F35FD6">
      <w:pPr>
        <w:pStyle w:val="ListParagraph"/>
        <w:numPr>
          <w:ilvl w:val="1"/>
          <w:numId w:val="36"/>
        </w:numPr>
        <w:tabs>
          <w:tab w:val="left" w:pos="-720"/>
        </w:tabs>
        <w:suppressAutoHyphens/>
        <w:overflowPunct w:val="0"/>
        <w:autoSpaceDE w:val="0"/>
        <w:autoSpaceDN w:val="0"/>
        <w:adjustRightInd w:val="0"/>
        <w:spacing w:before="120" w:after="120" w:line="240" w:lineRule="auto"/>
        <w:contextualSpacing w:val="0"/>
        <w:textAlignment w:val="baseline"/>
        <w:rPr>
          <w:rFonts w:ascii="Times New Roman" w:eastAsia="Times New Roman" w:hAnsi="Times New Roman" w:cs="Times New Roman"/>
        </w:rPr>
      </w:pPr>
      <w:r>
        <w:rPr>
          <w:rFonts w:ascii="Times New Roman" w:eastAsia="Times New Roman" w:hAnsi="Times New Roman" w:cs="Times New Roman"/>
        </w:rPr>
        <w:t>Setting a packer immediately above the completion interval and a packer or well head at ground surface.  The space between the two will then be pressurized to at least 125% of maximum operating pressure specified in Part II, C of this permit.  The pressure must be held for a period of at least twenty (20) minutes maintaining 90% of the original pressure to pass the test.</w:t>
      </w:r>
    </w:p>
    <w:p w:rsidR="00F35FD6" w:rsidRPr="00F35FD6" w:rsidRDefault="00F35FD6" w:rsidP="00F35FD6">
      <w:pPr>
        <w:pStyle w:val="ListParagraph"/>
        <w:numPr>
          <w:ilvl w:val="1"/>
          <w:numId w:val="36"/>
        </w:numPr>
        <w:tabs>
          <w:tab w:val="left" w:pos="-720"/>
        </w:tabs>
        <w:suppressAutoHyphens/>
        <w:overflowPunct w:val="0"/>
        <w:autoSpaceDE w:val="0"/>
        <w:autoSpaceDN w:val="0"/>
        <w:adjustRightInd w:val="0"/>
        <w:spacing w:before="120" w:after="120" w:line="240" w:lineRule="auto"/>
        <w:contextualSpacing w:val="0"/>
        <w:textAlignment w:val="baseline"/>
        <w:rPr>
          <w:rFonts w:ascii="Times New Roman" w:eastAsia="Times New Roman" w:hAnsi="Times New Roman" w:cs="Times New Roman"/>
        </w:rPr>
      </w:pPr>
      <w:r>
        <w:rPr>
          <w:rFonts w:ascii="Times New Roman" w:eastAsia="Times New Roman" w:hAnsi="Times New Roman" w:cs="Times New Roman"/>
        </w:rPr>
        <w:t>OR, Putting on an air tight well head and pressurizing the well with air to force the water column down the casing to a level where the air pressure is equal to 125% of the maximum operating pressure.  The air pressure will be maintained and observed for a period of twenty (20) minutes maintaining 90% of the pressure to pass the test.</w:t>
      </w:r>
    </w:p>
    <w:p w:rsidR="00047271" w:rsidRPr="00F35FD6" w:rsidRDefault="00047271" w:rsidP="00296732">
      <w:pPr>
        <w:pStyle w:val="ListParagraph"/>
        <w:numPr>
          <w:ilvl w:val="0"/>
          <w:numId w:val="3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F35FD6">
        <w:rPr>
          <w:rFonts w:ascii="Times New Roman" w:eastAsia="Times New Roman" w:hAnsi="Times New Roman" w:cs="Times New Roman"/>
        </w:rPr>
        <w:t>An evaluation of the compatibility of the proposed injection fluids with fluids in the proposed injection horizons (under prevailing physical conditions).</w:t>
      </w:r>
    </w:p>
    <w:p w:rsidR="00296732" w:rsidRPr="00843AD8" w:rsidRDefault="00296732" w:rsidP="00296732">
      <w:pPr>
        <w:pStyle w:val="ListParagraph"/>
        <w:numPr>
          <w:ilvl w:val="0"/>
          <w:numId w:val="3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843AD8">
        <w:rPr>
          <w:rFonts w:ascii="Times New Roman" w:eastAsia="Times New Roman" w:hAnsi="Times New Roman" w:cs="Times New Roman"/>
        </w:rPr>
        <w:t>Demonstration of adequate monitoring equipment in order to acquire monitoring data required in this permit.</w:t>
      </w:r>
    </w:p>
    <w:p w:rsidR="00047271" w:rsidRPr="00F35FD6" w:rsidRDefault="00047271" w:rsidP="00296732">
      <w:pPr>
        <w:pStyle w:val="ListParagraph"/>
        <w:numPr>
          <w:ilvl w:val="0"/>
          <w:numId w:val="3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F35FD6">
        <w:rPr>
          <w:rFonts w:ascii="Times New Roman" w:eastAsia="Times New Roman" w:hAnsi="Times New Roman" w:cs="Times New Roman"/>
        </w:rPr>
        <w:t xml:space="preserve">In addition the </w:t>
      </w:r>
      <w:r w:rsidR="00BE2654" w:rsidRPr="00F35FD6">
        <w:rPr>
          <w:rFonts w:ascii="Times New Roman" w:eastAsia="Times New Roman" w:hAnsi="Times New Roman" w:cs="Times New Roman"/>
        </w:rPr>
        <w:t>Permittee</w:t>
      </w:r>
      <w:r w:rsidRPr="00F35FD6">
        <w:rPr>
          <w:rFonts w:ascii="Times New Roman" w:eastAsia="Times New Roman" w:hAnsi="Times New Roman" w:cs="Times New Roman"/>
        </w:rPr>
        <w:t xml:space="preserve"> shall have available on site for review upon request any other pertinent information which they have compiled, such as:</w:t>
      </w:r>
    </w:p>
    <w:p w:rsidR="00FE0EA8" w:rsidRPr="00F35FD6" w:rsidRDefault="00FE0EA8" w:rsidP="00296732">
      <w:pPr>
        <w:pStyle w:val="ListParagraph"/>
        <w:numPr>
          <w:ilvl w:val="0"/>
          <w:numId w:val="39"/>
        </w:numPr>
        <w:tabs>
          <w:tab w:val="left" w:pos="-720"/>
        </w:tabs>
        <w:suppressAutoHyphens/>
        <w:overflowPunct w:val="0"/>
        <w:autoSpaceDE w:val="0"/>
        <w:autoSpaceDN w:val="0"/>
        <w:adjustRightInd w:val="0"/>
        <w:spacing w:before="120" w:after="120" w:line="240" w:lineRule="auto"/>
        <w:ind w:left="1260"/>
        <w:contextualSpacing w:val="0"/>
        <w:textAlignment w:val="baseline"/>
        <w:rPr>
          <w:rFonts w:ascii="Times New Roman" w:eastAsia="Times New Roman" w:hAnsi="Times New Roman" w:cs="Times New Roman"/>
        </w:rPr>
      </w:pPr>
      <w:r w:rsidRPr="00F35FD6">
        <w:rPr>
          <w:rFonts w:ascii="Times New Roman" w:eastAsia="Times New Roman" w:hAnsi="Times New Roman" w:cs="Times New Roman"/>
        </w:rPr>
        <w:t>All available geological and geophysical logging and testing on the well;</w:t>
      </w:r>
    </w:p>
    <w:p w:rsidR="00FE0EA8" w:rsidRPr="00F35FD6" w:rsidRDefault="00FE0EA8" w:rsidP="00296732">
      <w:pPr>
        <w:pStyle w:val="ListParagraph"/>
        <w:numPr>
          <w:ilvl w:val="0"/>
          <w:numId w:val="39"/>
        </w:numPr>
        <w:tabs>
          <w:tab w:val="left" w:pos="-720"/>
        </w:tabs>
        <w:suppressAutoHyphens/>
        <w:overflowPunct w:val="0"/>
        <w:autoSpaceDE w:val="0"/>
        <w:autoSpaceDN w:val="0"/>
        <w:adjustRightInd w:val="0"/>
        <w:spacing w:before="120" w:after="120" w:line="240" w:lineRule="auto"/>
        <w:ind w:left="1260"/>
        <w:contextualSpacing w:val="0"/>
        <w:textAlignment w:val="baseline"/>
        <w:rPr>
          <w:rFonts w:ascii="Times New Roman" w:eastAsia="Times New Roman" w:hAnsi="Times New Roman" w:cs="Times New Roman"/>
        </w:rPr>
      </w:pPr>
      <w:r w:rsidRPr="00F35FD6">
        <w:rPr>
          <w:rFonts w:ascii="Times New Roman" w:eastAsia="Times New Roman" w:hAnsi="Times New Roman" w:cs="Times New Roman"/>
        </w:rPr>
        <w:t>The results of the formation testing program;</w:t>
      </w:r>
    </w:p>
    <w:p w:rsidR="00FE0EA8" w:rsidRPr="00F35FD6" w:rsidRDefault="00FE0EA8" w:rsidP="00296732">
      <w:pPr>
        <w:pStyle w:val="ListParagraph"/>
        <w:numPr>
          <w:ilvl w:val="0"/>
          <w:numId w:val="39"/>
        </w:numPr>
        <w:tabs>
          <w:tab w:val="left" w:pos="-720"/>
        </w:tabs>
        <w:suppressAutoHyphens/>
        <w:overflowPunct w:val="0"/>
        <w:autoSpaceDE w:val="0"/>
        <w:autoSpaceDN w:val="0"/>
        <w:adjustRightInd w:val="0"/>
        <w:spacing w:before="120" w:after="120" w:line="240" w:lineRule="auto"/>
        <w:ind w:left="1260"/>
        <w:contextualSpacing w:val="0"/>
        <w:textAlignment w:val="baseline"/>
        <w:rPr>
          <w:rFonts w:ascii="Times New Roman" w:eastAsia="Times New Roman" w:hAnsi="Times New Roman" w:cs="Times New Roman"/>
        </w:rPr>
      </w:pPr>
      <w:r w:rsidRPr="00F35FD6">
        <w:rPr>
          <w:rFonts w:ascii="Times New Roman" w:eastAsia="Times New Roman" w:hAnsi="Times New Roman" w:cs="Times New Roman"/>
        </w:rPr>
        <w:t>Compatibility of injected material with fluids in the injection zones and the minerals in both the injection zones and the confining zone; or,</w:t>
      </w:r>
    </w:p>
    <w:p w:rsidR="00234415" w:rsidRPr="00F35FD6" w:rsidRDefault="00FE0EA8" w:rsidP="00296732">
      <w:pPr>
        <w:pStyle w:val="ListParagraph"/>
        <w:numPr>
          <w:ilvl w:val="0"/>
          <w:numId w:val="39"/>
        </w:numPr>
        <w:tabs>
          <w:tab w:val="left" w:pos="-720"/>
        </w:tabs>
        <w:suppressAutoHyphens/>
        <w:overflowPunct w:val="0"/>
        <w:autoSpaceDE w:val="0"/>
        <w:autoSpaceDN w:val="0"/>
        <w:adjustRightInd w:val="0"/>
        <w:spacing w:before="120" w:after="120" w:line="240" w:lineRule="auto"/>
        <w:ind w:left="1260"/>
        <w:contextualSpacing w:val="0"/>
        <w:textAlignment w:val="baseline"/>
        <w:rPr>
          <w:rFonts w:ascii="Times New Roman" w:eastAsia="Times New Roman" w:hAnsi="Times New Roman" w:cs="Times New Roman"/>
        </w:rPr>
      </w:pPr>
      <w:r w:rsidRPr="00F35FD6">
        <w:rPr>
          <w:rFonts w:ascii="Times New Roman" w:eastAsia="Times New Roman" w:hAnsi="Times New Roman" w:cs="Times New Roman"/>
        </w:rPr>
        <w:t>Information that the Director may require in consultation with the permittee.</w:t>
      </w:r>
    </w:p>
    <w:p w:rsidR="00C524AA" w:rsidRPr="00605906" w:rsidRDefault="00C524AA" w:rsidP="00C524AA">
      <w:pPr>
        <w:pStyle w:val="ListParagraph"/>
        <w:numPr>
          <w:ilvl w:val="0"/>
          <w:numId w:val="32"/>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605906">
        <w:rPr>
          <w:rFonts w:ascii="Times New Roman" w:eastAsia="Times New Roman" w:hAnsi="Times New Roman" w:cs="Times New Roman"/>
          <w:b/>
        </w:rPr>
        <w:t>Duration of Permit</w:t>
      </w:r>
    </w:p>
    <w:p w:rsidR="005D4AF2" w:rsidRPr="00C524AA" w:rsidRDefault="005D4AF2" w:rsidP="005D4AF2">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bookmarkStart w:id="1" w:name="_Toc510166850"/>
      <w:r w:rsidRPr="00605906">
        <w:rPr>
          <w:rFonts w:ascii="Times New Roman" w:eastAsia="Times New Roman" w:hAnsi="Times New Roman" w:cs="Times New Roman"/>
        </w:rPr>
        <w:t xml:space="preserve">This UIC Class </w:t>
      </w:r>
      <w:r>
        <w:rPr>
          <w:rFonts w:ascii="Times New Roman" w:eastAsia="Times New Roman" w:hAnsi="Times New Roman" w:cs="Times New Roman"/>
        </w:rPr>
        <w:t>I Non-Hazardous Waste Injection</w:t>
      </w:r>
      <w:r w:rsidRPr="00605906">
        <w:rPr>
          <w:rFonts w:ascii="Times New Roman" w:eastAsia="Times New Roman" w:hAnsi="Times New Roman" w:cs="Times New Roman"/>
        </w:rPr>
        <w:t xml:space="preserve"> permit shall be issued for 10 years.</w:t>
      </w:r>
    </w:p>
    <w:p w:rsidR="0078701F" w:rsidRDefault="0078701F" w:rsidP="00E27D3B">
      <w:pPr>
        <w:pStyle w:val="Heading1"/>
        <w:tabs>
          <w:tab w:val="left" w:pos="720"/>
        </w:tabs>
        <w:spacing w:before="0" w:after="120" w:line="240" w:lineRule="auto"/>
        <w:rPr>
          <w:rFonts w:ascii="Times New Roman" w:hAnsi="Times New Roman" w:cs="Times New Roman"/>
          <w:color w:val="auto"/>
          <w:sz w:val="22"/>
          <w:szCs w:val="22"/>
        </w:rPr>
      </w:pPr>
      <w:r w:rsidRPr="0078701F">
        <w:rPr>
          <w:rFonts w:ascii="Times New Roman" w:hAnsi="Times New Roman" w:cs="Times New Roman"/>
          <w:color w:val="auto"/>
          <w:sz w:val="22"/>
          <w:szCs w:val="22"/>
        </w:rPr>
        <w:t>Part II.</w:t>
      </w:r>
      <w:r w:rsidR="00E27D3B">
        <w:rPr>
          <w:rFonts w:ascii="Times New Roman" w:hAnsi="Times New Roman" w:cs="Times New Roman"/>
          <w:color w:val="auto"/>
          <w:sz w:val="22"/>
          <w:szCs w:val="22"/>
        </w:rPr>
        <w:tab/>
        <w:t xml:space="preserve"> </w:t>
      </w:r>
      <w:r w:rsidR="005D7870">
        <w:rPr>
          <w:rFonts w:ascii="Times New Roman" w:hAnsi="Times New Roman" w:cs="Times New Roman"/>
          <w:color w:val="auto"/>
          <w:sz w:val="22"/>
          <w:szCs w:val="22"/>
        </w:rPr>
        <w:t>Injection Limitations, Monitoring, Reporting, and Testing Requirements</w:t>
      </w:r>
      <w:bookmarkEnd w:id="1"/>
    </w:p>
    <w:p w:rsidR="00350D3A" w:rsidRPr="00E86EAF" w:rsidRDefault="00E86EAF" w:rsidP="00047271">
      <w:pPr>
        <w:pStyle w:val="ListParagraph"/>
        <w:numPr>
          <w:ilvl w:val="0"/>
          <w:numId w:val="40"/>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E86EAF">
        <w:rPr>
          <w:rFonts w:ascii="Times New Roman" w:eastAsia="Times New Roman" w:hAnsi="Times New Roman" w:cs="Times New Roman"/>
        </w:rPr>
        <w:t>The permittee is authorized to inject non-hazardous liquid waste consisting of anion waste generated during the regeneration of the ion exchange system at the City of McCook Water Treatment Plant (WTP).  Injection of wastes generated at other facilities is prohibited.</w:t>
      </w:r>
    </w:p>
    <w:p w:rsidR="00047271" w:rsidRPr="00E86EAF" w:rsidRDefault="00FE0EA8" w:rsidP="00047271">
      <w:pPr>
        <w:pStyle w:val="ListParagraph"/>
        <w:numPr>
          <w:ilvl w:val="0"/>
          <w:numId w:val="40"/>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E86EAF">
        <w:rPr>
          <w:rFonts w:ascii="Times New Roman" w:eastAsia="Times New Roman" w:hAnsi="Times New Roman" w:cs="Times New Roman"/>
        </w:rPr>
        <w:t>Such injection shall be controlled, limited, and monitored by the permittee as</w:t>
      </w:r>
      <w:r w:rsidR="00047271" w:rsidRPr="00E86EAF">
        <w:rPr>
          <w:rFonts w:ascii="Times New Roman" w:eastAsia="Times New Roman" w:hAnsi="Times New Roman" w:cs="Times New Roman"/>
        </w:rPr>
        <w:t xml:space="preserve"> specified in this permit.  All </w:t>
      </w:r>
      <w:r w:rsidRPr="00E86EAF">
        <w:rPr>
          <w:rFonts w:ascii="Times New Roman" w:eastAsia="Times New Roman" w:hAnsi="Times New Roman" w:cs="Times New Roman"/>
        </w:rPr>
        <w:t>monitoring reports are to be submitted to the Nebraska Department of Environmental Quality no later than 28 days after the last day of the month for which the monitoring data are being reported.  Monitoring reports and other information required by this permit shall be directed to:</w:t>
      </w:r>
    </w:p>
    <w:p w:rsidR="00047271" w:rsidRPr="00E86EAF" w:rsidRDefault="00047271" w:rsidP="00047271">
      <w:pPr>
        <w:tabs>
          <w:tab w:val="left" w:pos="-72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E86EAF">
        <w:rPr>
          <w:rFonts w:ascii="Times New Roman" w:eastAsia="Times New Roman" w:hAnsi="Times New Roman" w:cs="Times New Roman"/>
        </w:rPr>
        <w:t>Nebraska Department of Environmental Quality</w:t>
      </w:r>
    </w:p>
    <w:p w:rsidR="00047271" w:rsidRPr="00E86EAF" w:rsidRDefault="00047271" w:rsidP="00047271">
      <w:pPr>
        <w:tabs>
          <w:tab w:val="left" w:pos="-72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E86EAF">
        <w:rPr>
          <w:rFonts w:ascii="Times New Roman" w:eastAsia="Times New Roman" w:hAnsi="Times New Roman" w:cs="Times New Roman"/>
        </w:rPr>
        <w:t>UIC Program, Groundwater Unit</w:t>
      </w:r>
    </w:p>
    <w:p w:rsidR="00047271" w:rsidRPr="00E86EAF" w:rsidRDefault="00047271" w:rsidP="00047271">
      <w:pPr>
        <w:tabs>
          <w:tab w:val="left" w:pos="-72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E86EAF">
        <w:rPr>
          <w:rFonts w:ascii="Times New Roman" w:eastAsia="Times New Roman" w:hAnsi="Times New Roman" w:cs="Times New Roman"/>
        </w:rPr>
        <w:t xml:space="preserve">Suite 400, </w:t>
      </w:r>
      <w:proofErr w:type="gramStart"/>
      <w:r w:rsidRPr="00E86EAF">
        <w:rPr>
          <w:rFonts w:ascii="Times New Roman" w:eastAsia="Times New Roman" w:hAnsi="Times New Roman" w:cs="Times New Roman"/>
        </w:rPr>
        <w:t>The</w:t>
      </w:r>
      <w:proofErr w:type="gramEnd"/>
      <w:r w:rsidRPr="00E86EAF">
        <w:rPr>
          <w:rFonts w:ascii="Times New Roman" w:eastAsia="Times New Roman" w:hAnsi="Times New Roman" w:cs="Times New Roman"/>
        </w:rPr>
        <w:t xml:space="preserve"> Atrium</w:t>
      </w:r>
    </w:p>
    <w:p w:rsidR="00047271" w:rsidRPr="00E86EAF" w:rsidRDefault="00047271" w:rsidP="00047271">
      <w:pPr>
        <w:tabs>
          <w:tab w:val="left" w:pos="-72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E86EAF">
        <w:rPr>
          <w:rFonts w:ascii="Times New Roman" w:eastAsia="Times New Roman" w:hAnsi="Times New Roman" w:cs="Times New Roman"/>
        </w:rPr>
        <w:t>1200 “N” Street</w:t>
      </w:r>
    </w:p>
    <w:p w:rsidR="00047271" w:rsidRPr="00E86EAF" w:rsidRDefault="00047271" w:rsidP="00047271">
      <w:pPr>
        <w:tabs>
          <w:tab w:val="left" w:pos="-72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E86EAF">
        <w:rPr>
          <w:rFonts w:ascii="Times New Roman" w:eastAsia="Times New Roman" w:hAnsi="Times New Roman" w:cs="Times New Roman"/>
        </w:rPr>
        <w:t>P.O. Box 98922</w:t>
      </w:r>
    </w:p>
    <w:p w:rsidR="00047271" w:rsidRPr="00E86EAF" w:rsidRDefault="00047271" w:rsidP="00047271">
      <w:pPr>
        <w:tabs>
          <w:tab w:val="left" w:pos="-72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E86EAF">
        <w:rPr>
          <w:rFonts w:ascii="Times New Roman" w:eastAsia="Times New Roman" w:hAnsi="Times New Roman" w:cs="Times New Roman"/>
        </w:rPr>
        <w:t>Lincoln, Nebraska 68509-8922</w:t>
      </w:r>
    </w:p>
    <w:p w:rsidR="00FE0EA8" w:rsidRPr="007E7AD8" w:rsidRDefault="00047271" w:rsidP="005E60EF">
      <w:pPr>
        <w:pStyle w:val="ListParagraph"/>
        <w:numPr>
          <w:ilvl w:val="0"/>
          <w:numId w:val="40"/>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7E7AD8">
        <w:rPr>
          <w:rFonts w:ascii="Times New Roman" w:eastAsia="Times New Roman" w:hAnsi="Times New Roman" w:cs="Times New Roman"/>
        </w:rPr>
        <w:t xml:space="preserve">Operational </w:t>
      </w:r>
      <w:r w:rsidR="005E60EF" w:rsidRPr="007E7AD8">
        <w:rPr>
          <w:rFonts w:ascii="Times New Roman" w:eastAsia="Times New Roman" w:hAnsi="Times New Roman" w:cs="Times New Roman"/>
        </w:rPr>
        <w:t>p</w:t>
      </w:r>
      <w:r w:rsidRPr="007E7AD8">
        <w:rPr>
          <w:rFonts w:ascii="Times New Roman" w:eastAsia="Times New Roman" w:hAnsi="Times New Roman" w:cs="Times New Roman"/>
        </w:rPr>
        <w:t xml:space="preserve">arameters and </w:t>
      </w:r>
      <w:r w:rsidR="005E60EF" w:rsidRPr="007E7AD8">
        <w:rPr>
          <w:rFonts w:ascii="Times New Roman" w:eastAsia="Times New Roman" w:hAnsi="Times New Roman" w:cs="Times New Roman"/>
        </w:rPr>
        <w:t>l</w:t>
      </w:r>
      <w:r w:rsidRPr="007E7AD8">
        <w:rPr>
          <w:rFonts w:ascii="Times New Roman" w:eastAsia="Times New Roman" w:hAnsi="Times New Roman" w:cs="Times New Roman"/>
        </w:rPr>
        <w:t>imitations</w:t>
      </w:r>
      <w:r w:rsidR="005E60EF" w:rsidRPr="007E7AD8">
        <w:rPr>
          <w:rFonts w:ascii="Times New Roman" w:eastAsia="Times New Roman" w:hAnsi="Times New Roman" w:cs="Times New Roman"/>
        </w:rPr>
        <w:t xml:space="preserve"> required f</w:t>
      </w:r>
      <w:r w:rsidR="007E7AD8" w:rsidRPr="007E7AD8">
        <w:rPr>
          <w:rFonts w:ascii="Times New Roman" w:eastAsia="Times New Roman" w:hAnsi="Times New Roman" w:cs="Times New Roman"/>
        </w:rPr>
        <w:t>or this permit are listed below.</w:t>
      </w:r>
    </w:p>
    <w:p w:rsidR="008C2BA7" w:rsidRDefault="008C2BA7">
      <w:r>
        <w:br w:type="page"/>
      </w:r>
    </w:p>
    <w:tbl>
      <w:tblPr>
        <w:tblW w:w="10116" w:type="dxa"/>
        <w:jc w:val="righ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2754"/>
        <w:gridCol w:w="900"/>
        <w:gridCol w:w="2790"/>
        <w:gridCol w:w="1800"/>
        <w:gridCol w:w="1872"/>
      </w:tblGrid>
      <w:tr w:rsidR="007E7AD8" w:rsidRPr="00335C29" w:rsidTr="008C2BA7">
        <w:trPr>
          <w:cantSplit/>
          <w:trHeight w:val="18"/>
          <w:jc w:val="right"/>
        </w:trPr>
        <w:tc>
          <w:tcPr>
            <w:tcW w:w="10116"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7E7AD8" w:rsidRPr="00335C29" w:rsidRDefault="007E7AD8" w:rsidP="007E7AD8">
            <w:pPr>
              <w:tabs>
                <w:tab w:val="num" w:pos="936"/>
              </w:tabs>
              <w:spacing w:after="0" w:line="240" w:lineRule="auto"/>
              <w:ind w:left="936" w:hanging="936"/>
              <w:rPr>
                <w:rFonts w:ascii="Times New Roman" w:eastAsia="Times New Roman" w:hAnsi="Times New Roman" w:cs="Times New Roman"/>
                <w:sz w:val="20"/>
                <w:szCs w:val="20"/>
              </w:rPr>
            </w:pPr>
            <w:r w:rsidRPr="00335C29">
              <w:rPr>
                <w:rFonts w:ascii="Times New Roman" w:eastAsia="Times New Roman" w:hAnsi="Times New Roman" w:cs="Times New Roman"/>
                <w:b/>
                <w:bCs/>
                <w:sz w:val="20"/>
                <w:szCs w:val="20"/>
              </w:rPr>
              <w:lastRenderedPageBreak/>
              <w:t xml:space="preserve">Table 1:  </w:t>
            </w:r>
            <w:r>
              <w:rPr>
                <w:rFonts w:ascii="Times New Roman" w:eastAsia="Times New Roman" w:hAnsi="Times New Roman" w:cs="Times New Roman"/>
                <w:b/>
                <w:bCs/>
                <w:sz w:val="20"/>
                <w:szCs w:val="20"/>
              </w:rPr>
              <w:t>Operational Parameter</w:t>
            </w:r>
            <w:r w:rsidRPr="00335C29">
              <w:rPr>
                <w:rFonts w:ascii="Times New Roman" w:eastAsia="Times New Roman" w:hAnsi="Times New Roman" w:cs="Times New Roman"/>
                <w:b/>
                <w:bCs/>
                <w:sz w:val="20"/>
                <w:szCs w:val="20"/>
              </w:rPr>
              <w:t xml:space="preserve"> Limits and Monitoring Requirements</w:t>
            </w:r>
          </w:p>
        </w:tc>
      </w:tr>
      <w:tr w:rsidR="007A2B69" w:rsidRPr="00335C29" w:rsidTr="008C2BA7">
        <w:trPr>
          <w:cantSplit/>
          <w:trHeight w:val="18"/>
          <w:jc w:val="right"/>
        </w:trPr>
        <w:tc>
          <w:tcPr>
            <w:tcW w:w="2754" w:type="dxa"/>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rsidR="007A2B69" w:rsidRPr="00335C29" w:rsidRDefault="007A2B69" w:rsidP="00050861">
            <w:pPr>
              <w:spacing w:after="0" w:line="240" w:lineRule="auto"/>
              <w:rPr>
                <w:rFonts w:ascii="Times New Roman" w:eastAsia="Times New Roman" w:hAnsi="Times New Roman" w:cs="Times New Roman"/>
                <w:b/>
                <w:bCs/>
                <w:sz w:val="20"/>
                <w:szCs w:val="20"/>
              </w:rPr>
            </w:pPr>
            <w:r w:rsidRPr="00335C29">
              <w:rPr>
                <w:rFonts w:ascii="Times New Roman" w:eastAsia="Times New Roman" w:hAnsi="Times New Roman" w:cs="Times New Roman"/>
                <w:b/>
                <w:bCs/>
                <w:sz w:val="20"/>
                <w:szCs w:val="20"/>
              </w:rPr>
              <w:t>Parameters</w:t>
            </w:r>
          </w:p>
        </w:tc>
        <w:tc>
          <w:tcPr>
            <w:tcW w:w="900" w:type="dxa"/>
            <w:tcBorders>
              <w:top w:val="single" w:sz="12" w:space="0" w:color="auto"/>
              <w:bottom w:val="single" w:sz="4" w:space="0" w:color="auto"/>
            </w:tcBorders>
            <w:shd w:val="clear" w:color="auto" w:fill="F2F2F2" w:themeFill="background1" w:themeFillShade="F2"/>
            <w:vAlign w:val="center"/>
          </w:tcPr>
          <w:p w:rsidR="007A2B69" w:rsidRPr="00335C29" w:rsidRDefault="007A2B69" w:rsidP="00050861">
            <w:pPr>
              <w:spacing w:after="0" w:line="240" w:lineRule="auto"/>
              <w:jc w:val="center"/>
              <w:rPr>
                <w:rFonts w:ascii="Times New Roman" w:eastAsia="Times New Roman" w:hAnsi="Times New Roman" w:cs="Times New Roman"/>
                <w:b/>
                <w:bCs/>
                <w:sz w:val="20"/>
                <w:szCs w:val="20"/>
              </w:rPr>
            </w:pPr>
            <w:r w:rsidRPr="00335C29">
              <w:rPr>
                <w:rFonts w:ascii="Times New Roman" w:eastAsia="Times New Roman" w:hAnsi="Times New Roman" w:cs="Times New Roman"/>
                <w:b/>
                <w:bCs/>
                <w:sz w:val="20"/>
                <w:szCs w:val="20"/>
              </w:rPr>
              <w:t>Units</w:t>
            </w:r>
          </w:p>
        </w:tc>
        <w:tc>
          <w:tcPr>
            <w:tcW w:w="2790" w:type="dxa"/>
            <w:tcBorders>
              <w:top w:val="single" w:sz="12" w:space="0" w:color="auto"/>
            </w:tcBorders>
            <w:shd w:val="clear" w:color="auto" w:fill="F2F2F2" w:themeFill="background1" w:themeFillShade="F2"/>
            <w:vAlign w:val="center"/>
          </w:tcPr>
          <w:p w:rsidR="007A2B69" w:rsidRPr="00335C29" w:rsidRDefault="007A2B69" w:rsidP="00050861">
            <w:pPr>
              <w:spacing w:after="0" w:line="240" w:lineRule="auto"/>
              <w:jc w:val="center"/>
              <w:rPr>
                <w:rFonts w:ascii="Times New Roman" w:eastAsia="Times New Roman" w:hAnsi="Times New Roman" w:cs="Times New Roman"/>
                <w:b/>
                <w:bCs/>
                <w:sz w:val="20"/>
                <w:szCs w:val="20"/>
              </w:rPr>
            </w:pPr>
            <w:r w:rsidRPr="00335C29">
              <w:rPr>
                <w:rFonts w:ascii="Times New Roman" w:eastAsia="Times New Roman" w:hAnsi="Times New Roman" w:cs="Times New Roman"/>
                <w:b/>
                <w:bCs/>
                <w:sz w:val="20"/>
                <w:szCs w:val="20"/>
              </w:rPr>
              <w:t>Discharge Limits</w:t>
            </w:r>
          </w:p>
        </w:tc>
        <w:tc>
          <w:tcPr>
            <w:tcW w:w="1800" w:type="dxa"/>
            <w:tcBorders>
              <w:top w:val="single" w:sz="12" w:space="0" w:color="auto"/>
              <w:bottom w:val="single" w:sz="4" w:space="0" w:color="auto"/>
            </w:tcBorders>
            <w:shd w:val="clear" w:color="auto" w:fill="F2F2F2" w:themeFill="background1" w:themeFillShade="F2"/>
            <w:vAlign w:val="center"/>
          </w:tcPr>
          <w:p w:rsidR="007A2B69" w:rsidRPr="00335C29" w:rsidRDefault="007A2B69" w:rsidP="00050861">
            <w:pPr>
              <w:spacing w:after="0" w:line="240" w:lineRule="auto"/>
              <w:jc w:val="center"/>
              <w:rPr>
                <w:rFonts w:ascii="Times New Roman" w:eastAsia="Times New Roman" w:hAnsi="Times New Roman" w:cs="Times New Roman"/>
                <w:b/>
                <w:bCs/>
                <w:sz w:val="20"/>
                <w:szCs w:val="20"/>
              </w:rPr>
            </w:pPr>
            <w:r w:rsidRPr="00335C29">
              <w:rPr>
                <w:rFonts w:ascii="Times New Roman" w:eastAsia="Times New Roman" w:hAnsi="Times New Roman" w:cs="Times New Roman"/>
                <w:b/>
                <w:bCs/>
                <w:sz w:val="20"/>
                <w:szCs w:val="20"/>
              </w:rPr>
              <w:t>Monitoring</w:t>
            </w:r>
          </w:p>
          <w:p w:rsidR="007A2B69" w:rsidRPr="00335C29" w:rsidRDefault="007A2B69" w:rsidP="00050861">
            <w:pPr>
              <w:spacing w:after="0" w:line="240" w:lineRule="auto"/>
              <w:jc w:val="center"/>
              <w:rPr>
                <w:rFonts w:ascii="Times New Roman" w:eastAsia="Times New Roman" w:hAnsi="Times New Roman" w:cs="Times New Roman"/>
                <w:b/>
                <w:bCs/>
                <w:sz w:val="20"/>
                <w:szCs w:val="20"/>
              </w:rPr>
            </w:pPr>
            <w:r w:rsidRPr="00335C29">
              <w:rPr>
                <w:rFonts w:ascii="Times New Roman" w:eastAsia="Times New Roman" w:hAnsi="Times New Roman" w:cs="Times New Roman"/>
                <w:b/>
                <w:bCs/>
                <w:sz w:val="20"/>
                <w:szCs w:val="20"/>
              </w:rPr>
              <w:t>Frequency</w:t>
            </w:r>
          </w:p>
        </w:tc>
        <w:tc>
          <w:tcPr>
            <w:tcW w:w="1872" w:type="dxa"/>
            <w:tcBorders>
              <w:top w:val="single" w:sz="12" w:space="0" w:color="auto"/>
              <w:bottom w:val="single" w:sz="4" w:space="0" w:color="auto"/>
              <w:right w:val="single" w:sz="4" w:space="0" w:color="auto"/>
            </w:tcBorders>
            <w:shd w:val="clear" w:color="auto" w:fill="F2F2F2" w:themeFill="background1" w:themeFillShade="F2"/>
            <w:vAlign w:val="center"/>
          </w:tcPr>
          <w:p w:rsidR="007A2B69" w:rsidRPr="00335C29" w:rsidRDefault="007A2B69" w:rsidP="00050861">
            <w:pPr>
              <w:spacing w:after="0" w:line="240" w:lineRule="auto"/>
              <w:jc w:val="center"/>
              <w:rPr>
                <w:rFonts w:ascii="Times New Roman" w:eastAsia="Times New Roman" w:hAnsi="Times New Roman" w:cs="Times New Roman"/>
                <w:b/>
                <w:bCs/>
                <w:sz w:val="20"/>
                <w:szCs w:val="20"/>
              </w:rPr>
            </w:pPr>
            <w:r w:rsidRPr="00335C29">
              <w:rPr>
                <w:rFonts w:ascii="Times New Roman" w:eastAsia="Times New Roman" w:hAnsi="Times New Roman" w:cs="Times New Roman"/>
                <w:b/>
                <w:bCs/>
                <w:sz w:val="20"/>
                <w:szCs w:val="20"/>
              </w:rPr>
              <w:t>Sample</w:t>
            </w:r>
          </w:p>
          <w:p w:rsidR="007A2B69" w:rsidRPr="00335C29" w:rsidRDefault="007A2B69" w:rsidP="00050861">
            <w:pPr>
              <w:spacing w:after="0" w:line="240" w:lineRule="auto"/>
              <w:jc w:val="center"/>
              <w:rPr>
                <w:rFonts w:ascii="Times New Roman" w:eastAsia="Times New Roman" w:hAnsi="Times New Roman" w:cs="Times New Roman"/>
                <w:b/>
                <w:bCs/>
                <w:sz w:val="20"/>
                <w:szCs w:val="20"/>
              </w:rPr>
            </w:pPr>
            <w:r w:rsidRPr="00335C29">
              <w:rPr>
                <w:rFonts w:ascii="Times New Roman" w:eastAsia="Times New Roman" w:hAnsi="Times New Roman" w:cs="Times New Roman"/>
                <w:b/>
                <w:bCs/>
                <w:sz w:val="20"/>
                <w:szCs w:val="20"/>
              </w:rPr>
              <w:t>Type</w:t>
            </w:r>
          </w:p>
        </w:tc>
      </w:tr>
      <w:tr w:rsidR="007A2B69" w:rsidRPr="00335C29" w:rsidTr="008C2BA7">
        <w:trPr>
          <w:cantSplit/>
          <w:trHeight w:val="18"/>
          <w:jc w:val="right"/>
        </w:trPr>
        <w:tc>
          <w:tcPr>
            <w:tcW w:w="2754" w:type="dxa"/>
            <w:tcBorders>
              <w:top w:val="single" w:sz="12" w:space="0" w:color="auto"/>
              <w:left w:val="single" w:sz="4" w:space="0" w:color="auto"/>
              <w:right w:val="single" w:sz="12" w:space="0" w:color="auto"/>
            </w:tcBorders>
            <w:vAlign w:val="center"/>
          </w:tcPr>
          <w:p w:rsidR="007A2B69" w:rsidRPr="00335C29" w:rsidRDefault="007A2B69" w:rsidP="00050861">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Injection Pressure</w:t>
            </w:r>
          </w:p>
        </w:tc>
        <w:tc>
          <w:tcPr>
            <w:tcW w:w="900" w:type="dxa"/>
            <w:tcBorders>
              <w:top w:val="single" w:sz="12" w:space="0" w:color="auto"/>
            </w:tcBorders>
            <w:vAlign w:val="center"/>
          </w:tcPr>
          <w:p w:rsidR="007A2B69" w:rsidRPr="00335C29" w:rsidRDefault="007A2B69" w:rsidP="000508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psig</w:t>
            </w:r>
          </w:p>
        </w:tc>
        <w:tc>
          <w:tcPr>
            <w:tcW w:w="2790" w:type="dxa"/>
            <w:tcBorders>
              <w:top w:val="single" w:sz="12" w:space="0" w:color="auto"/>
            </w:tcBorders>
            <w:vAlign w:val="center"/>
          </w:tcPr>
          <w:p w:rsidR="007A2B69" w:rsidRPr="00335C29" w:rsidRDefault="007A2B69" w:rsidP="000508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w:t>
            </w:r>
          </w:p>
        </w:tc>
        <w:tc>
          <w:tcPr>
            <w:tcW w:w="1800" w:type="dxa"/>
            <w:tcBorders>
              <w:top w:val="single" w:sz="12" w:space="0" w:color="auto"/>
            </w:tcBorders>
            <w:vAlign w:val="center"/>
          </w:tcPr>
          <w:p w:rsidR="007A2B69" w:rsidRPr="00843AD8" w:rsidRDefault="007A2B69" w:rsidP="00050861">
            <w:pPr>
              <w:spacing w:after="0" w:line="240" w:lineRule="auto"/>
              <w:jc w:val="center"/>
              <w:rPr>
                <w:rFonts w:ascii="Times New Roman" w:eastAsia="Times New Roman" w:hAnsi="Times New Roman" w:cs="Times New Roman"/>
                <w:sz w:val="20"/>
                <w:szCs w:val="20"/>
              </w:rPr>
            </w:pPr>
            <w:r w:rsidRPr="00843AD8">
              <w:rPr>
                <w:rFonts w:ascii="Times New Roman" w:eastAsia="Times New Roman" w:hAnsi="Times New Roman" w:cs="Times New Roman"/>
                <w:sz w:val="20"/>
                <w:szCs w:val="20"/>
              </w:rPr>
              <w:t>Continuous</w:t>
            </w:r>
          </w:p>
        </w:tc>
        <w:tc>
          <w:tcPr>
            <w:tcW w:w="1872" w:type="dxa"/>
            <w:tcBorders>
              <w:top w:val="single" w:sz="12" w:space="0" w:color="auto"/>
              <w:right w:val="single" w:sz="4" w:space="0" w:color="auto"/>
            </w:tcBorders>
            <w:vAlign w:val="center"/>
          </w:tcPr>
          <w:p w:rsidR="007A2B69" w:rsidRPr="00335C29" w:rsidRDefault="007A2B69" w:rsidP="000508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Continuous Recording Device</w:t>
            </w:r>
          </w:p>
        </w:tc>
      </w:tr>
      <w:tr w:rsidR="007A2B69" w:rsidRPr="00335C29" w:rsidTr="008C2BA7">
        <w:trPr>
          <w:cantSplit/>
          <w:trHeight w:val="26"/>
          <w:jc w:val="right"/>
        </w:trPr>
        <w:tc>
          <w:tcPr>
            <w:tcW w:w="2754" w:type="dxa"/>
            <w:tcBorders>
              <w:top w:val="single" w:sz="4" w:space="0" w:color="auto"/>
              <w:left w:val="single" w:sz="4" w:space="0" w:color="auto"/>
              <w:bottom w:val="single" w:sz="4" w:space="0" w:color="auto"/>
              <w:right w:val="single" w:sz="12" w:space="0" w:color="auto"/>
            </w:tcBorders>
            <w:vAlign w:val="center"/>
          </w:tcPr>
          <w:p w:rsidR="007A2B69" w:rsidRPr="00335C29" w:rsidRDefault="007A2B69" w:rsidP="00050861">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Maximum Daily Injection Volume</w:t>
            </w:r>
          </w:p>
        </w:tc>
        <w:tc>
          <w:tcPr>
            <w:tcW w:w="900" w:type="dxa"/>
            <w:tcBorders>
              <w:top w:val="single" w:sz="4" w:space="0" w:color="auto"/>
              <w:bottom w:val="single" w:sz="4" w:space="0" w:color="auto"/>
            </w:tcBorders>
            <w:vAlign w:val="center"/>
          </w:tcPr>
          <w:p w:rsidR="007A2B69" w:rsidRPr="00335C29" w:rsidRDefault="007A2B69" w:rsidP="00050861">
            <w:pPr>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gpd</w:t>
            </w:r>
            <w:proofErr w:type="spellEnd"/>
          </w:p>
        </w:tc>
        <w:tc>
          <w:tcPr>
            <w:tcW w:w="2790" w:type="dxa"/>
            <w:tcBorders>
              <w:top w:val="single" w:sz="4" w:space="0" w:color="auto"/>
              <w:bottom w:val="single" w:sz="4" w:space="0" w:color="auto"/>
            </w:tcBorders>
            <w:vAlign w:val="center"/>
          </w:tcPr>
          <w:p w:rsidR="007A2B69" w:rsidRPr="00335C29" w:rsidRDefault="007A2B69" w:rsidP="000508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Report</w:t>
            </w:r>
          </w:p>
        </w:tc>
        <w:tc>
          <w:tcPr>
            <w:tcW w:w="1800" w:type="dxa"/>
            <w:tcBorders>
              <w:top w:val="single" w:sz="4" w:space="0" w:color="auto"/>
              <w:bottom w:val="single" w:sz="4" w:space="0" w:color="auto"/>
            </w:tcBorders>
            <w:vAlign w:val="center"/>
          </w:tcPr>
          <w:p w:rsidR="007A2B69" w:rsidRPr="00843AD8" w:rsidRDefault="007A2B69" w:rsidP="00050861">
            <w:pPr>
              <w:spacing w:after="0" w:line="240" w:lineRule="auto"/>
              <w:jc w:val="center"/>
              <w:rPr>
                <w:rFonts w:ascii="Times New Roman" w:eastAsia="Times New Roman" w:hAnsi="Times New Roman" w:cs="Times New Roman"/>
                <w:sz w:val="20"/>
                <w:szCs w:val="20"/>
              </w:rPr>
            </w:pPr>
            <w:r w:rsidRPr="00843AD8">
              <w:rPr>
                <w:rFonts w:ascii="Times New Roman" w:eastAsia="Times New Roman" w:hAnsi="Times New Roman" w:cs="Times New Roman"/>
                <w:sz w:val="20"/>
                <w:szCs w:val="20"/>
              </w:rPr>
              <w:t>Continuous</w:t>
            </w:r>
          </w:p>
        </w:tc>
        <w:tc>
          <w:tcPr>
            <w:tcW w:w="1872" w:type="dxa"/>
            <w:tcBorders>
              <w:top w:val="single" w:sz="4" w:space="0" w:color="auto"/>
              <w:bottom w:val="single" w:sz="4" w:space="0" w:color="auto"/>
              <w:right w:val="single" w:sz="4" w:space="0" w:color="auto"/>
            </w:tcBorders>
            <w:vAlign w:val="center"/>
          </w:tcPr>
          <w:p w:rsidR="007A2B69" w:rsidRPr="00335C29" w:rsidRDefault="007A2B69" w:rsidP="000508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Continuous Recording Device</w:t>
            </w:r>
          </w:p>
        </w:tc>
      </w:tr>
      <w:tr w:rsidR="007A2B69" w:rsidRPr="00335C29" w:rsidTr="008C2BA7">
        <w:trPr>
          <w:cantSplit/>
          <w:trHeight w:val="26"/>
          <w:jc w:val="right"/>
        </w:trPr>
        <w:tc>
          <w:tcPr>
            <w:tcW w:w="2754" w:type="dxa"/>
            <w:tcBorders>
              <w:top w:val="single" w:sz="4" w:space="0" w:color="auto"/>
              <w:left w:val="single" w:sz="4" w:space="0" w:color="auto"/>
              <w:bottom w:val="single" w:sz="4" w:space="0" w:color="auto"/>
              <w:right w:val="single" w:sz="12" w:space="0" w:color="auto"/>
            </w:tcBorders>
            <w:vAlign w:val="center"/>
          </w:tcPr>
          <w:p w:rsidR="007A2B69" w:rsidRPr="00335C29" w:rsidRDefault="007A2B69" w:rsidP="00050861">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Maximum Daily Injection Rate</w:t>
            </w:r>
          </w:p>
        </w:tc>
        <w:tc>
          <w:tcPr>
            <w:tcW w:w="900" w:type="dxa"/>
            <w:tcBorders>
              <w:top w:val="single" w:sz="4" w:space="0" w:color="auto"/>
              <w:bottom w:val="single" w:sz="4" w:space="0" w:color="auto"/>
            </w:tcBorders>
            <w:vAlign w:val="center"/>
          </w:tcPr>
          <w:p w:rsidR="007A2B69" w:rsidRPr="00335C29" w:rsidRDefault="007A2B69" w:rsidP="00050861">
            <w:pPr>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gpm</w:t>
            </w:r>
            <w:proofErr w:type="spellEnd"/>
          </w:p>
        </w:tc>
        <w:tc>
          <w:tcPr>
            <w:tcW w:w="2790" w:type="dxa"/>
            <w:tcBorders>
              <w:top w:val="single" w:sz="4" w:space="0" w:color="auto"/>
              <w:bottom w:val="single" w:sz="4" w:space="0" w:color="auto"/>
            </w:tcBorders>
            <w:vAlign w:val="center"/>
          </w:tcPr>
          <w:p w:rsidR="007A2B69" w:rsidRPr="00335C29" w:rsidRDefault="007A2B69" w:rsidP="000508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Report</w:t>
            </w:r>
          </w:p>
        </w:tc>
        <w:tc>
          <w:tcPr>
            <w:tcW w:w="1800" w:type="dxa"/>
            <w:tcBorders>
              <w:top w:val="single" w:sz="4" w:space="0" w:color="auto"/>
              <w:bottom w:val="single" w:sz="4" w:space="0" w:color="auto"/>
            </w:tcBorders>
            <w:vAlign w:val="center"/>
          </w:tcPr>
          <w:p w:rsidR="007A2B69" w:rsidRPr="00843AD8" w:rsidRDefault="007A2B69" w:rsidP="00050861">
            <w:pPr>
              <w:spacing w:after="0" w:line="240" w:lineRule="auto"/>
              <w:jc w:val="center"/>
              <w:rPr>
                <w:rFonts w:ascii="Times New Roman" w:eastAsia="Times New Roman" w:hAnsi="Times New Roman" w:cs="Times New Roman"/>
                <w:sz w:val="20"/>
                <w:szCs w:val="20"/>
              </w:rPr>
            </w:pPr>
            <w:r w:rsidRPr="00843AD8">
              <w:rPr>
                <w:rFonts w:ascii="Times New Roman" w:eastAsia="Times New Roman" w:hAnsi="Times New Roman" w:cs="Times New Roman"/>
                <w:sz w:val="20"/>
                <w:szCs w:val="20"/>
              </w:rPr>
              <w:t>Continuous</w:t>
            </w:r>
          </w:p>
        </w:tc>
        <w:tc>
          <w:tcPr>
            <w:tcW w:w="1872" w:type="dxa"/>
            <w:tcBorders>
              <w:top w:val="single" w:sz="4" w:space="0" w:color="auto"/>
              <w:bottom w:val="single" w:sz="4" w:space="0" w:color="auto"/>
              <w:right w:val="single" w:sz="4" w:space="0" w:color="auto"/>
            </w:tcBorders>
            <w:vAlign w:val="center"/>
          </w:tcPr>
          <w:p w:rsidR="007A2B69" w:rsidRPr="00335C29" w:rsidRDefault="007A2B69" w:rsidP="000508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Continuous Recording Device</w:t>
            </w:r>
          </w:p>
        </w:tc>
      </w:tr>
      <w:tr w:rsidR="007A2B69" w:rsidRPr="00335C29" w:rsidTr="00833F3E">
        <w:trPr>
          <w:cantSplit/>
          <w:trHeight w:val="28"/>
          <w:jc w:val="right"/>
        </w:trPr>
        <w:tc>
          <w:tcPr>
            <w:tcW w:w="2754" w:type="dxa"/>
            <w:tcBorders>
              <w:top w:val="single" w:sz="4" w:space="0" w:color="auto"/>
              <w:left w:val="single" w:sz="4" w:space="0" w:color="auto"/>
              <w:bottom w:val="single" w:sz="4" w:space="0" w:color="auto"/>
              <w:right w:val="single" w:sz="12" w:space="0" w:color="auto"/>
            </w:tcBorders>
            <w:vAlign w:val="center"/>
          </w:tcPr>
          <w:p w:rsidR="007A2B69" w:rsidRPr="00335C29" w:rsidRDefault="007A2B69" w:rsidP="00050861">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Average Daily Injection Rate (Annualized)</w:t>
            </w:r>
          </w:p>
        </w:tc>
        <w:tc>
          <w:tcPr>
            <w:tcW w:w="900" w:type="dxa"/>
            <w:tcBorders>
              <w:top w:val="single" w:sz="4" w:space="0" w:color="auto"/>
              <w:bottom w:val="single" w:sz="4" w:space="0" w:color="auto"/>
            </w:tcBorders>
            <w:vAlign w:val="center"/>
          </w:tcPr>
          <w:p w:rsidR="007A2B69" w:rsidRPr="00335C29" w:rsidRDefault="007A2B69" w:rsidP="00050861">
            <w:pPr>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gpm</w:t>
            </w:r>
            <w:proofErr w:type="spellEnd"/>
          </w:p>
        </w:tc>
        <w:tc>
          <w:tcPr>
            <w:tcW w:w="2790" w:type="dxa"/>
            <w:tcBorders>
              <w:top w:val="single" w:sz="4" w:space="0" w:color="auto"/>
              <w:bottom w:val="single" w:sz="4" w:space="0" w:color="auto"/>
            </w:tcBorders>
            <w:vAlign w:val="center"/>
          </w:tcPr>
          <w:p w:rsidR="007A2B69" w:rsidRPr="00335C29" w:rsidRDefault="007A2B69" w:rsidP="000508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Report</w:t>
            </w:r>
          </w:p>
        </w:tc>
        <w:tc>
          <w:tcPr>
            <w:tcW w:w="1800" w:type="dxa"/>
            <w:tcBorders>
              <w:top w:val="single" w:sz="4" w:space="0" w:color="auto"/>
              <w:bottom w:val="single" w:sz="4" w:space="0" w:color="auto"/>
            </w:tcBorders>
            <w:vAlign w:val="center"/>
          </w:tcPr>
          <w:p w:rsidR="007A2B69" w:rsidRPr="00843AD8" w:rsidRDefault="007A2B69" w:rsidP="00050861">
            <w:pPr>
              <w:spacing w:after="0" w:line="240" w:lineRule="auto"/>
              <w:jc w:val="center"/>
              <w:rPr>
                <w:rFonts w:ascii="Times New Roman" w:eastAsia="Times New Roman" w:hAnsi="Times New Roman" w:cs="Times New Roman"/>
                <w:sz w:val="20"/>
                <w:szCs w:val="20"/>
              </w:rPr>
            </w:pPr>
            <w:r w:rsidRPr="00843AD8">
              <w:rPr>
                <w:rFonts w:ascii="Times New Roman" w:eastAsia="Times New Roman" w:hAnsi="Times New Roman" w:cs="Times New Roman"/>
                <w:sz w:val="20"/>
                <w:szCs w:val="20"/>
              </w:rPr>
              <w:t>Continuous</w:t>
            </w:r>
          </w:p>
        </w:tc>
        <w:tc>
          <w:tcPr>
            <w:tcW w:w="1872" w:type="dxa"/>
            <w:tcBorders>
              <w:top w:val="single" w:sz="4" w:space="0" w:color="auto"/>
              <w:bottom w:val="single" w:sz="4" w:space="0" w:color="auto"/>
              <w:right w:val="single" w:sz="4" w:space="0" w:color="auto"/>
            </w:tcBorders>
            <w:vAlign w:val="center"/>
          </w:tcPr>
          <w:p w:rsidR="007A2B69" w:rsidRPr="00335C29" w:rsidRDefault="007A2B69" w:rsidP="000508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Continuous Recording Device</w:t>
            </w:r>
          </w:p>
        </w:tc>
      </w:tr>
      <w:tr w:rsidR="007A2B69" w:rsidRPr="00335C29" w:rsidTr="00833F3E">
        <w:trPr>
          <w:cantSplit/>
          <w:trHeight w:val="28"/>
          <w:jc w:val="right"/>
        </w:trPr>
        <w:tc>
          <w:tcPr>
            <w:tcW w:w="2754" w:type="dxa"/>
            <w:tcBorders>
              <w:top w:val="single" w:sz="4" w:space="0" w:color="auto"/>
              <w:left w:val="single" w:sz="4" w:space="0" w:color="auto"/>
              <w:bottom w:val="single" w:sz="4" w:space="0" w:color="auto"/>
              <w:right w:val="single" w:sz="12" w:space="0" w:color="auto"/>
            </w:tcBorders>
            <w:vAlign w:val="center"/>
          </w:tcPr>
          <w:p w:rsidR="007A2B69" w:rsidRPr="00335C29" w:rsidRDefault="007A2B69" w:rsidP="00050861">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Minimum Allowable Operating Annulus Pressure</w:t>
            </w:r>
          </w:p>
        </w:tc>
        <w:tc>
          <w:tcPr>
            <w:tcW w:w="900" w:type="dxa"/>
            <w:tcBorders>
              <w:top w:val="single" w:sz="4" w:space="0" w:color="auto"/>
              <w:bottom w:val="single" w:sz="4" w:space="0" w:color="auto"/>
            </w:tcBorders>
            <w:vAlign w:val="center"/>
          </w:tcPr>
          <w:p w:rsidR="007A2B69" w:rsidRPr="00335C29" w:rsidRDefault="000903ED" w:rsidP="000508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007A2B69">
              <w:rPr>
                <w:rFonts w:ascii="Times New Roman" w:eastAsia="Times New Roman" w:hAnsi="Times New Roman" w:cs="Times New Roman"/>
                <w:sz w:val="20"/>
                <w:szCs w:val="20"/>
              </w:rPr>
              <w:t>sig</w:t>
            </w:r>
          </w:p>
        </w:tc>
        <w:tc>
          <w:tcPr>
            <w:tcW w:w="2790" w:type="dxa"/>
            <w:tcBorders>
              <w:top w:val="single" w:sz="4" w:space="0" w:color="auto"/>
              <w:bottom w:val="single" w:sz="4" w:space="0" w:color="auto"/>
            </w:tcBorders>
            <w:vAlign w:val="center"/>
          </w:tcPr>
          <w:p w:rsidR="007A2B69" w:rsidRPr="00335C29" w:rsidRDefault="007A2B69" w:rsidP="000508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 Above Injection Pressure</w:t>
            </w:r>
          </w:p>
        </w:tc>
        <w:tc>
          <w:tcPr>
            <w:tcW w:w="1800" w:type="dxa"/>
            <w:tcBorders>
              <w:top w:val="single" w:sz="4" w:space="0" w:color="auto"/>
              <w:bottom w:val="single" w:sz="4" w:space="0" w:color="auto"/>
            </w:tcBorders>
            <w:vAlign w:val="center"/>
          </w:tcPr>
          <w:p w:rsidR="007A2B69" w:rsidRPr="00843AD8" w:rsidRDefault="007A2B69" w:rsidP="00050861">
            <w:pPr>
              <w:spacing w:after="0" w:line="240" w:lineRule="auto"/>
              <w:jc w:val="center"/>
              <w:rPr>
                <w:rFonts w:ascii="Times New Roman" w:eastAsia="Times New Roman" w:hAnsi="Times New Roman" w:cs="Times New Roman"/>
                <w:sz w:val="20"/>
                <w:szCs w:val="20"/>
              </w:rPr>
            </w:pPr>
            <w:r w:rsidRPr="00843AD8">
              <w:rPr>
                <w:rFonts w:ascii="Times New Roman" w:eastAsia="Times New Roman" w:hAnsi="Times New Roman" w:cs="Times New Roman"/>
                <w:sz w:val="20"/>
                <w:szCs w:val="20"/>
              </w:rPr>
              <w:t>Continuous</w:t>
            </w:r>
          </w:p>
        </w:tc>
        <w:tc>
          <w:tcPr>
            <w:tcW w:w="1872" w:type="dxa"/>
            <w:tcBorders>
              <w:top w:val="single" w:sz="4" w:space="0" w:color="auto"/>
              <w:bottom w:val="single" w:sz="4" w:space="0" w:color="auto"/>
              <w:right w:val="single" w:sz="4" w:space="0" w:color="auto"/>
            </w:tcBorders>
            <w:vAlign w:val="center"/>
          </w:tcPr>
          <w:p w:rsidR="007A2B69" w:rsidRPr="00335C29" w:rsidRDefault="007A2B69" w:rsidP="000508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Gauge or Continuous Recording Device</w:t>
            </w:r>
          </w:p>
        </w:tc>
      </w:tr>
      <w:tr w:rsidR="007A2B69" w:rsidRPr="00335C29" w:rsidTr="00833F3E">
        <w:trPr>
          <w:cantSplit/>
          <w:trHeight w:val="28"/>
          <w:jc w:val="right"/>
        </w:trPr>
        <w:tc>
          <w:tcPr>
            <w:tcW w:w="2754" w:type="dxa"/>
            <w:tcBorders>
              <w:top w:val="single" w:sz="4" w:space="0" w:color="auto"/>
              <w:left w:val="single" w:sz="4" w:space="0" w:color="auto"/>
              <w:bottom w:val="single" w:sz="4" w:space="0" w:color="auto"/>
              <w:right w:val="single" w:sz="12" w:space="0" w:color="auto"/>
            </w:tcBorders>
            <w:vAlign w:val="center"/>
          </w:tcPr>
          <w:p w:rsidR="007A2B69" w:rsidRPr="00335C29" w:rsidRDefault="007A2B69" w:rsidP="00050861">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Injection Fluid Temperature</w:t>
            </w:r>
          </w:p>
        </w:tc>
        <w:tc>
          <w:tcPr>
            <w:tcW w:w="900" w:type="dxa"/>
            <w:tcBorders>
              <w:top w:val="single" w:sz="4" w:space="0" w:color="auto"/>
              <w:bottom w:val="single" w:sz="4" w:space="0" w:color="auto"/>
            </w:tcBorders>
            <w:vAlign w:val="center"/>
          </w:tcPr>
          <w:p w:rsidR="007A2B69" w:rsidRPr="00335C29" w:rsidRDefault="000903ED" w:rsidP="00274A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274AF1">
              <w:rPr>
                <w:rFonts w:ascii="Times New Roman" w:eastAsia="Times New Roman" w:hAnsi="Times New Roman" w:cs="Times New Roman"/>
                <w:sz w:val="20"/>
                <w:szCs w:val="20"/>
              </w:rPr>
              <w:t>C</w:t>
            </w:r>
          </w:p>
        </w:tc>
        <w:tc>
          <w:tcPr>
            <w:tcW w:w="2790" w:type="dxa"/>
            <w:tcBorders>
              <w:top w:val="single" w:sz="4" w:space="0" w:color="auto"/>
              <w:bottom w:val="single" w:sz="4" w:space="0" w:color="auto"/>
            </w:tcBorders>
            <w:vAlign w:val="center"/>
          </w:tcPr>
          <w:p w:rsidR="007A2B69" w:rsidRPr="00335C29" w:rsidRDefault="007A2B69" w:rsidP="000508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Report</w:t>
            </w:r>
          </w:p>
        </w:tc>
        <w:tc>
          <w:tcPr>
            <w:tcW w:w="1800" w:type="dxa"/>
            <w:tcBorders>
              <w:top w:val="single" w:sz="4" w:space="0" w:color="auto"/>
              <w:bottom w:val="single" w:sz="4" w:space="0" w:color="auto"/>
            </w:tcBorders>
            <w:vAlign w:val="center"/>
          </w:tcPr>
          <w:p w:rsidR="007A2B69" w:rsidRPr="00335C29" w:rsidRDefault="007A2B69" w:rsidP="000508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Daily</w:t>
            </w:r>
          </w:p>
        </w:tc>
        <w:tc>
          <w:tcPr>
            <w:tcW w:w="1872" w:type="dxa"/>
            <w:tcBorders>
              <w:top w:val="single" w:sz="4" w:space="0" w:color="auto"/>
              <w:bottom w:val="single" w:sz="4" w:space="0" w:color="auto"/>
              <w:right w:val="single" w:sz="4" w:space="0" w:color="auto"/>
            </w:tcBorders>
            <w:vAlign w:val="center"/>
          </w:tcPr>
          <w:p w:rsidR="007A2B69" w:rsidRPr="00335C29" w:rsidRDefault="007A2B69" w:rsidP="00050861">
            <w:pPr>
              <w:keepNext/>
              <w:keepLine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Gauge</w:t>
            </w:r>
          </w:p>
        </w:tc>
      </w:tr>
      <w:tr w:rsidR="007A2B69" w:rsidRPr="00335C29" w:rsidTr="00833F3E">
        <w:trPr>
          <w:cantSplit/>
          <w:trHeight w:val="28"/>
          <w:jc w:val="right"/>
        </w:trPr>
        <w:tc>
          <w:tcPr>
            <w:tcW w:w="2754" w:type="dxa"/>
            <w:tcBorders>
              <w:top w:val="single" w:sz="4" w:space="0" w:color="auto"/>
              <w:left w:val="single" w:sz="4" w:space="0" w:color="auto"/>
              <w:bottom w:val="single" w:sz="12" w:space="0" w:color="auto"/>
              <w:right w:val="single" w:sz="12" w:space="0" w:color="auto"/>
            </w:tcBorders>
            <w:vAlign w:val="center"/>
          </w:tcPr>
          <w:p w:rsidR="007A2B69" w:rsidRPr="00335C29" w:rsidRDefault="007A2B69" w:rsidP="00050861">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Annulus Seal Pot Liquid Level</w:t>
            </w:r>
          </w:p>
        </w:tc>
        <w:tc>
          <w:tcPr>
            <w:tcW w:w="900" w:type="dxa"/>
            <w:tcBorders>
              <w:top w:val="single" w:sz="4" w:space="0" w:color="auto"/>
              <w:bottom w:val="single" w:sz="12" w:space="0" w:color="auto"/>
            </w:tcBorders>
            <w:vAlign w:val="center"/>
          </w:tcPr>
          <w:p w:rsidR="007A2B69" w:rsidRPr="00335C29" w:rsidRDefault="000903ED" w:rsidP="000508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w:t>
            </w:r>
          </w:p>
        </w:tc>
        <w:tc>
          <w:tcPr>
            <w:tcW w:w="2790" w:type="dxa"/>
            <w:tcBorders>
              <w:top w:val="single" w:sz="4" w:space="0" w:color="auto"/>
              <w:bottom w:val="single" w:sz="12" w:space="0" w:color="auto"/>
            </w:tcBorders>
            <w:vAlign w:val="center"/>
          </w:tcPr>
          <w:p w:rsidR="007A2B69" w:rsidRPr="00335C29" w:rsidRDefault="007A2B69" w:rsidP="000508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Report</w:t>
            </w:r>
          </w:p>
        </w:tc>
        <w:tc>
          <w:tcPr>
            <w:tcW w:w="1800" w:type="dxa"/>
            <w:tcBorders>
              <w:top w:val="single" w:sz="4" w:space="0" w:color="auto"/>
              <w:bottom w:val="single" w:sz="12" w:space="0" w:color="auto"/>
            </w:tcBorders>
            <w:vAlign w:val="center"/>
          </w:tcPr>
          <w:p w:rsidR="007A2B69" w:rsidRPr="00335C29" w:rsidRDefault="007A2B69" w:rsidP="000508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Daily</w:t>
            </w:r>
          </w:p>
        </w:tc>
        <w:tc>
          <w:tcPr>
            <w:tcW w:w="1872" w:type="dxa"/>
            <w:tcBorders>
              <w:top w:val="single" w:sz="4" w:space="0" w:color="auto"/>
              <w:bottom w:val="single" w:sz="12" w:space="0" w:color="auto"/>
              <w:right w:val="single" w:sz="4" w:space="0" w:color="auto"/>
            </w:tcBorders>
            <w:vAlign w:val="center"/>
          </w:tcPr>
          <w:p w:rsidR="007A2B69" w:rsidRPr="00335C29" w:rsidRDefault="007A2B69" w:rsidP="00050861">
            <w:pPr>
              <w:keepNext/>
              <w:keepLine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Gauge</w:t>
            </w:r>
          </w:p>
        </w:tc>
      </w:tr>
      <w:tr w:rsidR="007A2B69" w:rsidRPr="00335C29" w:rsidTr="008C2BA7">
        <w:trPr>
          <w:cantSplit/>
          <w:trHeight w:val="18"/>
          <w:jc w:val="right"/>
        </w:trPr>
        <w:tc>
          <w:tcPr>
            <w:tcW w:w="2754" w:type="dxa"/>
            <w:tcBorders>
              <w:top w:val="single" w:sz="12" w:space="0" w:color="auto"/>
              <w:left w:val="single" w:sz="4" w:space="0" w:color="auto"/>
              <w:bottom w:val="single" w:sz="12" w:space="0" w:color="auto"/>
              <w:right w:val="single" w:sz="12" w:space="0" w:color="auto"/>
            </w:tcBorders>
            <w:shd w:val="clear" w:color="auto" w:fill="F2F2F2" w:themeFill="background1" w:themeFillShade="F2"/>
            <w:vAlign w:val="center"/>
          </w:tcPr>
          <w:p w:rsidR="007A2B69" w:rsidRPr="00335C29" w:rsidRDefault="007A2B69" w:rsidP="00050861">
            <w:pPr>
              <w:spacing w:after="0" w:line="240" w:lineRule="auto"/>
              <w:rPr>
                <w:rFonts w:ascii="Times New Roman" w:eastAsia="Times New Roman" w:hAnsi="Times New Roman" w:cs="Times New Roman"/>
                <w:b/>
                <w:bCs/>
                <w:sz w:val="20"/>
                <w:szCs w:val="20"/>
              </w:rPr>
            </w:pPr>
            <w:r w:rsidRPr="00335C29">
              <w:rPr>
                <w:rFonts w:ascii="Times New Roman" w:eastAsia="Times New Roman" w:hAnsi="Times New Roman" w:cs="Times New Roman"/>
                <w:b/>
                <w:bCs/>
                <w:sz w:val="20"/>
                <w:szCs w:val="20"/>
              </w:rPr>
              <w:t>Parameters</w:t>
            </w:r>
          </w:p>
        </w:tc>
        <w:tc>
          <w:tcPr>
            <w:tcW w:w="900" w:type="dxa"/>
            <w:tcBorders>
              <w:top w:val="single" w:sz="12" w:space="0" w:color="auto"/>
              <w:bottom w:val="single" w:sz="12" w:space="0" w:color="auto"/>
            </w:tcBorders>
            <w:shd w:val="clear" w:color="auto" w:fill="F2F2F2" w:themeFill="background1" w:themeFillShade="F2"/>
            <w:vAlign w:val="center"/>
          </w:tcPr>
          <w:p w:rsidR="007A2B69" w:rsidRPr="00335C29" w:rsidRDefault="007A2B69" w:rsidP="00050861">
            <w:pPr>
              <w:spacing w:after="0" w:line="240" w:lineRule="auto"/>
              <w:jc w:val="center"/>
              <w:rPr>
                <w:rFonts w:ascii="Times New Roman" w:eastAsia="Times New Roman" w:hAnsi="Times New Roman" w:cs="Times New Roman"/>
                <w:sz w:val="20"/>
                <w:szCs w:val="20"/>
              </w:rPr>
            </w:pPr>
            <w:r w:rsidRPr="00335C29">
              <w:rPr>
                <w:rFonts w:ascii="Times New Roman" w:eastAsia="Times New Roman" w:hAnsi="Times New Roman" w:cs="Times New Roman"/>
                <w:b/>
                <w:bCs/>
                <w:sz w:val="20"/>
                <w:szCs w:val="20"/>
              </w:rPr>
              <w:t>Units</w:t>
            </w:r>
          </w:p>
        </w:tc>
        <w:tc>
          <w:tcPr>
            <w:tcW w:w="2790" w:type="dxa"/>
            <w:tcBorders>
              <w:top w:val="single" w:sz="12" w:space="0" w:color="auto"/>
              <w:bottom w:val="single" w:sz="12" w:space="0" w:color="auto"/>
            </w:tcBorders>
            <w:shd w:val="clear" w:color="auto" w:fill="F2F2F2" w:themeFill="background1" w:themeFillShade="F2"/>
            <w:vAlign w:val="center"/>
          </w:tcPr>
          <w:p w:rsidR="007A2B69" w:rsidRPr="00335C29" w:rsidRDefault="007A2B69" w:rsidP="00050861">
            <w:pPr>
              <w:spacing w:after="0" w:line="240" w:lineRule="auto"/>
              <w:jc w:val="center"/>
              <w:rPr>
                <w:rFonts w:ascii="Times New Roman" w:eastAsia="Times New Roman" w:hAnsi="Times New Roman" w:cs="Times New Roman"/>
                <w:sz w:val="20"/>
                <w:szCs w:val="20"/>
              </w:rPr>
            </w:pPr>
            <w:r w:rsidRPr="00335C29">
              <w:rPr>
                <w:rFonts w:ascii="Times New Roman" w:eastAsia="Times New Roman" w:hAnsi="Times New Roman" w:cs="Times New Roman"/>
                <w:b/>
                <w:bCs/>
                <w:sz w:val="20"/>
                <w:szCs w:val="20"/>
              </w:rPr>
              <w:t>Discharge Limits</w:t>
            </w:r>
          </w:p>
        </w:tc>
        <w:tc>
          <w:tcPr>
            <w:tcW w:w="1800" w:type="dxa"/>
            <w:tcBorders>
              <w:top w:val="single" w:sz="12" w:space="0" w:color="auto"/>
              <w:bottom w:val="single" w:sz="12" w:space="0" w:color="auto"/>
            </w:tcBorders>
            <w:shd w:val="clear" w:color="auto" w:fill="F2F2F2" w:themeFill="background1" w:themeFillShade="F2"/>
            <w:vAlign w:val="center"/>
          </w:tcPr>
          <w:p w:rsidR="007A2B69" w:rsidRPr="00335C29" w:rsidRDefault="007A2B69" w:rsidP="00050861">
            <w:pPr>
              <w:spacing w:after="0" w:line="240" w:lineRule="auto"/>
              <w:jc w:val="center"/>
              <w:rPr>
                <w:rFonts w:ascii="Times New Roman" w:eastAsia="Times New Roman" w:hAnsi="Times New Roman" w:cs="Times New Roman"/>
                <w:b/>
                <w:bCs/>
                <w:sz w:val="20"/>
                <w:szCs w:val="20"/>
              </w:rPr>
            </w:pPr>
            <w:r w:rsidRPr="00335C29">
              <w:rPr>
                <w:rFonts w:ascii="Times New Roman" w:eastAsia="Times New Roman" w:hAnsi="Times New Roman" w:cs="Times New Roman"/>
                <w:b/>
                <w:bCs/>
                <w:sz w:val="20"/>
                <w:szCs w:val="20"/>
              </w:rPr>
              <w:t>Monitoring</w:t>
            </w:r>
          </w:p>
          <w:p w:rsidR="007A2B69" w:rsidRPr="00335C29" w:rsidRDefault="007A2B69" w:rsidP="00050861">
            <w:pPr>
              <w:spacing w:after="0" w:line="240" w:lineRule="auto"/>
              <w:jc w:val="center"/>
              <w:rPr>
                <w:rFonts w:ascii="Times New Roman" w:eastAsia="Times New Roman" w:hAnsi="Times New Roman" w:cs="Times New Roman"/>
                <w:b/>
                <w:bCs/>
                <w:sz w:val="20"/>
                <w:szCs w:val="20"/>
              </w:rPr>
            </w:pPr>
            <w:r w:rsidRPr="00335C29">
              <w:rPr>
                <w:rFonts w:ascii="Times New Roman" w:eastAsia="Times New Roman" w:hAnsi="Times New Roman" w:cs="Times New Roman"/>
                <w:b/>
                <w:bCs/>
                <w:sz w:val="20"/>
                <w:szCs w:val="20"/>
              </w:rPr>
              <w:t>Frequency</w:t>
            </w:r>
          </w:p>
        </w:tc>
        <w:tc>
          <w:tcPr>
            <w:tcW w:w="1872" w:type="dxa"/>
            <w:tcBorders>
              <w:top w:val="single" w:sz="12" w:space="0" w:color="auto"/>
              <w:bottom w:val="single" w:sz="12" w:space="0" w:color="auto"/>
              <w:right w:val="single" w:sz="4" w:space="0" w:color="auto"/>
            </w:tcBorders>
            <w:shd w:val="clear" w:color="auto" w:fill="F2F2F2" w:themeFill="background1" w:themeFillShade="F2"/>
            <w:vAlign w:val="center"/>
          </w:tcPr>
          <w:p w:rsidR="007A2B69" w:rsidRPr="00335C29" w:rsidRDefault="007A2B69" w:rsidP="00050861">
            <w:pPr>
              <w:spacing w:after="0" w:line="240" w:lineRule="auto"/>
              <w:jc w:val="center"/>
              <w:rPr>
                <w:rFonts w:ascii="Times New Roman" w:eastAsia="Times New Roman" w:hAnsi="Times New Roman" w:cs="Times New Roman"/>
                <w:b/>
                <w:bCs/>
                <w:sz w:val="20"/>
                <w:szCs w:val="20"/>
              </w:rPr>
            </w:pPr>
            <w:r w:rsidRPr="00335C29">
              <w:rPr>
                <w:rFonts w:ascii="Times New Roman" w:eastAsia="Times New Roman" w:hAnsi="Times New Roman" w:cs="Times New Roman"/>
                <w:b/>
                <w:bCs/>
                <w:sz w:val="20"/>
                <w:szCs w:val="20"/>
              </w:rPr>
              <w:t>Sample</w:t>
            </w:r>
          </w:p>
          <w:p w:rsidR="007A2B69" w:rsidRPr="00335C29" w:rsidRDefault="007A2B69" w:rsidP="00050861">
            <w:pPr>
              <w:spacing w:after="0" w:line="240" w:lineRule="auto"/>
              <w:jc w:val="center"/>
              <w:rPr>
                <w:rFonts w:ascii="Times New Roman" w:eastAsia="Times New Roman" w:hAnsi="Times New Roman" w:cs="Times New Roman"/>
                <w:b/>
                <w:bCs/>
                <w:sz w:val="20"/>
                <w:szCs w:val="20"/>
              </w:rPr>
            </w:pPr>
            <w:r w:rsidRPr="00335C29">
              <w:rPr>
                <w:rFonts w:ascii="Times New Roman" w:eastAsia="Times New Roman" w:hAnsi="Times New Roman" w:cs="Times New Roman"/>
                <w:b/>
                <w:bCs/>
                <w:sz w:val="20"/>
                <w:szCs w:val="20"/>
              </w:rPr>
              <w:t>Type</w:t>
            </w:r>
          </w:p>
        </w:tc>
      </w:tr>
      <w:tr w:rsidR="000903ED" w:rsidRPr="00335C29" w:rsidTr="00833F3E">
        <w:trPr>
          <w:cantSplit/>
          <w:trHeight w:val="28"/>
          <w:jc w:val="right"/>
        </w:trPr>
        <w:tc>
          <w:tcPr>
            <w:tcW w:w="2754" w:type="dxa"/>
            <w:tcBorders>
              <w:top w:val="single" w:sz="12" w:space="0" w:color="auto"/>
              <w:left w:val="single" w:sz="4" w:space="0" w:color="auto"/>
              <w:bottom w:val="single" w:sz="4" w:space="0" w:color="auto"/>
              <w:right w:val="single" w:sz="12" w:space="0" w:color="auto"/>
            </w:tcBorders>
            <w:vAlign w:val="center"/>
          </w:tcPr>
          <w:p w:rsidR="000903ED" w:rsidRPr="00335C29" w:rsidRDefault="000903ED" w:rsidP="00050861">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Calcium</w:t>
            </w:r>
          </w:p>
        </w:tc>
        <w:tc>
          <w:tcPr>
            <w:tcW w:w="900" w:type="dxa"/>
            <w:tcBorders>
              <w:top w:val="single" w:sz="12" w:space="0" w:color="auto"/>
              <w:bottom w:val="single" w:sz="4" w:space="0" w:color="auto"/>
            </w:tcBorders>
            <w:vAlign w:val="center"/>
          </w:tcPr>
          <w:p w:rsidR="000903ED" w:rsidRPr="00335C29" w:rsidRDefault="000903ED" w:rsidP="000508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mg/l</w:t>
            </w:r>
          </w:p>
        </w:tc>
        <w:tc>
          <w:tcPr>
            <w:tcW w:w="2790" w:type="dxa"/>
            <w:tcBorders>
              <w:top w:val="single" w:sz="12" w:space="0" w:color="auto"/>
              <w:bottom w:val="single" w:sz="4" w:space="0" w:color="auto"/>
            </w:tcBorders>
            <w:vAlign w:val="center"/>
          </w:tcPr>
          <w:p w:rsidR="000903ED" w:rsidRPr="00335C29" w:rsidRDefault="000903ED" w:rsidP="000508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Report</w:t>
            </w:r>
          </w:p>
        </w:tc>
        <w:tc>
          <w:tcPr>
            <w:tcW w:w="1800" w:type="dxa"/>
            <w:tcBorders>
              <w:top w:val="single" w:sz="12" w:space="0" w:color="auto"/>
              <w:bottom w:val="single" w:sz="4" w:space="0" w:color="auto"/>
            </w:tcBorders>
            <w:vAlign w:val="center"/>
          </w:tcPr>
          <w:p w:rsidR="000903ED" w:rsidRPr="00335C29" w:rsidRDefault="000903ED" w:rsidP="000508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Monthly</w:t>
            </w:r>
          </w:p>
        </w:tc>
        <w:tc>
          <w:tcPr>
            <w:tcW w:w="1872" w:type="dxa"/>
            <w:tcBorders>
              <w:top w:val="single" w:sz="12" w:space="0" w:color="auto"/>
              <w:bottom w:val="single" w:sz="4" w:space="0" w:color="auto"/>
              <w:right w:val="single" w:sz="4" w:space="0" w:color="auto"/>
            </w:tcBorders>
            <w:vAlign w:val="center"/>
          </w:tcPr>
          <w:p w:rsidR="000903ED" w:rsidRPr="00335C29" w:rsidRDefault="000903ED" w:rsidP="00050861">
            <w:pPr>
              <w:keepNext/>
              <w:keepLine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Monthly Composite</w:t>
            </w:r>
          </w:p>
        </w:tc>
      </w:tr>
      <w:tr w:rsidR="000903ED" w:rsidRPr="00335C29" w:rsidTr="00833F3E">
        <w:trPr>
          <w:cantSplit/>
          <w:trHeight w:val="28"/>
          <w:jc w:val="right"/>
        </w:trPr>
        <w:tc>
          <w:tcPr>
            <w:tcW w:w="2754" w:type="dxa"/>
            <w:tcBorders>
              <w:top w:val="single" w:sz="4" w:space="0" w:color="auto"/>
              <w:left w:val="single" w:sz="4" w:space="0" w:color="auto"/>
              <w:bottom w:val="single" w:sz="4" w:space="0" w:color="auto"/>
              <w:right w:val="single" w:sz="12" w:space="0" w:color="auto"/>
            </w:tcBorders>
            <w:vAlign w:val="center"/>
          </w:tcPr>
          <w:p w:rsidR="000903ED" w:rsidRPr="00335C29" w:rsidRDefault="000903ED" w:rsidP="00050861">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Chloride</w:t>
            </w:r>
          </w:p>
        </w:tc>
        <w:tc>
          <w:tcPr>
            <w:tcW w:w="900" w:type="dxa"/>
            <w:tcBorders>
              <w:top w:val="single" w:sz="4" w:space="0" w:color="auto"/>
              <w:bottom w:val="single" w:sz="4" w:space="0" w:color="auto"/>
            </w:tcBorders>
            <w:vAlign w:val="center"/>
          </w:tcPr>
          <w:p w:rsidR="000903ED" w:rsidRPr="00335C29" w:rsidRDefault="000903ED" w:rsidP="000508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mg/l</w:t>
            </w:r>
          </w:p>
        </w:tc>
        <w:tc>
          <w:tcPr>
            <w:tcW w:w="2790" w:type="dxa"/>
            <w:tcBorders>
              <w:top w:val="single" w:sz="4" w:space="0" w:color="auto"/>
              <w:bottom w:val="single" w:sz="4" w:space="0" w:color="auto"/>
            </w:tcBorders>
            <w:vAlign w:val="center"/>
          </w:tcPr>
          <w:p w:rsidR="000903ED" w:rsidRPr="00335C29" w:rsidRDefault="00833F3E" w:rsidP="000508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52,000</w:t>
            </w:r>
          </w:p>
        </w:tc>
        <w:tc>
          <w:tcPr>
            <w:tcW w:w="1800" w:type="dxa"/>
            <w:tcBorders>
              <w:top w:val="single" w:sz="4" w:space="0" w:color="auto"/>
              <w:bottom w:val="single" w:sz="4" w:space="0" w:color="auto"/>
            </w:tcBorders>
            <w:vAlign w:val="center"/>
          </w:tcPr>
          <w:p w:rsidR="000903ED" w:rsidRPr="00335C29" w:rsidRDefault="000903ED" w:rsidP="000508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Monthly</w:t>
            </w:r>
          </w:p>
        </w:tc>
        <w:tc>
          <w:tcPr>
            <w:tcW w:w="1872" w:type="dxa"/>
            <w:tcBorders>
              <w:top w:val="single" w:sz="4" w:space="0" w:color="auto"/>
              <w:bottom w:val="single" w:sz="4" w:space="0" w:color="auto"/>
              <w:right w:val="single" w:sz="4" w:space="0" w:color="auto"/>
            </w:tcBorders>
            <w:vAlign w:val="center"/>
          </w:tcPr>
          <w:p w:rsidR="000903ED" w:rsidRPr="00335C29" w:rsidRDefault="000903ED" w:rsidP="00050861">
            <w:pPr>
              <w:keepNext/>
              <w:keepLine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Monthly Composite</w:t>
            </w:r>
          </w:p>
        </w:tc>
      </w:tr>
      <w:tr w:rsidR="000903ED" w:rsidRPr="00335C29" w:rsidTr="00833F3E">
        <w:trPr>
          <w:cantSplit/>
          <w:trHeight w:val="28"/>
          <w:jc w:val="right"/>
        </w:trPr>
        <w:tc>
          <w:tcPr>
            <w:tcW w:w="2754" w:type="dxa"/>
            <w:tcBorders>
              <w:top w:val="single" w:sz="4" w:space="0" w:color="auto"/>
              <w:left w:val="single" w:sz="4" w:space="0" w:color="auto"/>
              <w:bottom w:val="single" w:sz="4" w:space="0" w:color="auto"/>
              <w:right w:val="single" w:sz="12" w:space="0" w:color="auto"/>
            </w:tcBorders>
            <w:vAlign w:val="center"/>
          </w:tcPr>
          <w:p w:rsidR="000903ED" w:rsidRPr="00335C29" w:rsidRDefault="000903ED" w:rsidP="00050861">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Sulfate</w:t>
            </w:r>
          </w:p>
        </w:tc>
        <w:tc>
          <w:tcPr>
            <w:tcW w:w="900" w:type="dxa"/>
            <w:tcBorders>
              <w:top w:val="single" w:sz="4" w:space="0" w:color="auto"/>
              <w:bottom w:val="single" w:sz="4" w:space="0" w:color="auto"/>
            </w:tcBorders>
            <w:vAlign w:val="center"/>
          </w:tcPr>
          <w:p w:rsidR="000903ED" w:rsidRPr="00335C29" w:rsidRDefault="000903ED" w:rsidP="000508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mg/l</w:t>
            </w:r>
          </w:p>
        </w:tc>
        <w:tc>
          <w:tcPr>
            <w:tcW w:w="2790" w:type="dxa"/>
            <w:tcBorders>
              <w:top w:val="single" w:sz="4" w:space="0" w:color="auto"/>
              <w:bottom w:val="single" w:sz="4" w:space="0" w:color="auto"/>
            </w:tcBorders>
            <w:vAlign w:val="center"/>
          </w:tcPr>
          <w:p w:rsidR="000903ED" w:rsidRPr="00335C29" w:rsidRDefault="000903ED" w:rsidP="000508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20,000</w:t>
            </w:r>
          </w:p>
        </w:tc>
        <w:tc>
          <w:tcPr>
            <w:tcW w:w="1800" w:type="dxa"/>
            <w:tcBorders>
              <w:top w:val="single" w:sz="4" w:space="0" w:color="auto"/>
              <w:bottom w:val="single" w:sz="4" w:space="0" w:color="auto"/>
            </w:tcBorders>
            <w:vAlign w:val="center"/>
          </w:tcPr>
          <w:p w:rsidR="000903ED" w:rsidRPr="00335C29" w:rsidRDefault="000903ED" w:rsidP="000508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Monthly</w:t>
            </w:r>
          </w:p>
        </w:tc>
        <w:tc>
          <w:tcPr>
            <w:tcW w:w="1872" w:type="dxa"/>
            <w:tcBorders>
              <w:top w:val="single" w:sz="4" w:space="0" w:color="auto"/>
              <w:bottom w:val="single" w:sz="4" w:space="0" w:color="auto"/>
              <w:right w:val="single" w:sz="4" w:space="0" w:color="auto"/>
            </w:tcBorders>
            <w:vAlign w:val="center"/>
          </w:tcPr>
          <w:p w:rsidR="000903ED" w:rsidRPr="00335C29" w:rsidRDefault="000903ED" w:rsidP="00050861">
            <w:pPr>
              <w:keepNext/>
              <w:keepLine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Monthly Composite</w:t>
            </w:r>
          </w:p>
        </w:tc>
      </w:tr>
      <w:tr w:rsidR="000903ED" w:rsidRPr="00335C29" w:rsidTr="00833F3E">
        <w:trPr>
          <w:cantSplit/>
          <w:trHeight w:val="28"/>
          <w:jc w:val="right"/>
        </w:trPr>
        <w:tc>
          <w:tcPr>
            <w:tcW w:w="2754" w:type="dxa"/>
            <w:tcBorders>
              <w:top w:val="single" w:sz="4" w:space="0" w:color="auto"/>
              <w:left w:val="single" w:sz="4" w:space="0" w:color="auto"/>
              <w:bottom w:val="single" w:sz="4" w:space="0" w:color="auto"/>
              <w:right w:val="single" w:sz="12" w:space="0" w:color="auto"/>
            </w:tcBorders>
            <w:vAlign w:val="center"/>
          </w:tcPr>
          <w:p w:rsidR="000903ED" w:rsidRPr="00335C29" w:rsidRDefault="000903ED" w:rsidP="00050861">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Sodium</w:t>
            </w:r>
          </w:p>
        </w:tc>
        <w:tc>
          <w:tcPr>
            <w:tcW w:w="900" w:type="dxa"/>
            <w:tcBorders>
              <w:top w:val="single" w:sz="4" w:space="0" w:color="auto"/>
              <w:bottom w:val="single" w:sz="4" w:space="0" w:color="auto"/>
            </w:tcBorders>
            <w:vAlign w:val="center"/>
          </w:tcPr>
          <w:p w:rsidR="000903ED" w:rsidRPr="00335C29" w:rsidRDefault="000903ED" w:rsidP="000508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mg/l</w:t>
            </w:r>
          </w:p>
        </w:tc>
        <w:tc>
          <w:tcPr>
            <w:tcW w:w="2790" w:type="dxa"/>
            <w:tcBorders>
              <w:top w:val="single" w:sz="4" w:space="0" w:color="auto"/>
              <w:bottom w:val="single" w:sz="4" w:space="0" w:color="auto"/>
            </w:tcBorders>
            <w:vAlign w:val="center"/>
          </w:tcPr>
          <w:p w:rsidR="000903ED" w:rsidRPr="00335C29" w:rsidRDefault="000903ED" w:rsidP="000508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42,000</w:t>
            </w:r>
          </w:p>
        </w:tc>
        <w:tc>
          <w:tcPr>
            <w:tcW w:w="1800" w:type="dxa"/>
            <w:tcBorders>
              <w:top w:val="single" w:sz="4" w:space="0" w:color="auto"/>
              <w:bottom w:val="single" w:sz="4" w:space="0" w:color="auto"/>
            </w:tcBorders>
            <w:vAlign w:val="center"/>
          </w:tcPr>
          <w:p w:rsidR="000903ED" w:rsidRPr="00335C29" w:rsidRDefault="000903ED" w:rsidP="000508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Monthly</w:t>
            </w:r>
          </w:p>
        </w:tc>
        <w:tc>
          <w:tcPr>
            <w:tcW w:w="1872" w:type="dxa"/>
            <w:tcBorders>
              <w:top w:val="single" w:sz="4" w:space="0" w:color="auto"/>
              <w:bottom w:val="single" w:sz="4" w:space="0" w:color="auto"/>
              <w:right w:val="single" w:sz="4" w:space="0" w:color="auto"/>
            </w:tcBorders>
            <w:vAlign w:val="center"/>
          </w:tcPr>
          <w:p w:rsidR="000903ED" w:rsidRPr="00335C29" w:rsidRDefault="000903ED" w:rsidP="00050861">
            <w:pPr>
              <w:keepNext/>
              <w:keepLine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Monthly Composite</w:t>
            </w:r>
          </w:p>
        </w:tc>
      </w:tr>
      <w:tr w:rsidR="000903ED" w:rsidRPr="00335C29" w:rsidTr="00833F3E">
        <w:trPr>
          <w:cantSplit/>
          <w:trHeight w:val="28"/>
          <w:jc w:val="right"/>
        </w:trPr>
        <w:tc>
          <w:tcPr>
            <w:tcW w:w="2754" w:type="dxa"/>
            <w:tcBorders>
              <w:top w:val="single" w:sz="4" w:space="0" w:color="auto"/>
              <w:left w:val="single" w:sz="4" w:space="0" w:color="auto"/>
              <w:bottom w:val="single" w:sz="4" w:space="0" w:color="auto"/>
              <w:right w:val="single" w:sz="12" w:space="0" w:color="auto"/>
            </w:tcBorders>
            <w:vAlign w:val="center"/>
          </w:tcPr>
          <w:p w:rsidR="000903ED" w:rsidRPr="00335C29" w:rsidRDefault="000903ED" w:rsidP="00050861">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Bicarbonate</w:t>
            </w:r>
          </w:p>
        </w:tc>
        <w:tc>
          <w:tcPr>
            <w:tcW w:w="900" w:type="dxa"/>
            <w:tcBorders>
              <w:top w:val="single" w:sz="4" w:space="0" w:color="auto"/>
              <w:bottom w:val="single" w:sz="4" w:space="0" w:color="auto"/>
            </w:tcBorders>
            <w:vAlign w:val="center"/>
          </w:tcPr>
          <w:p w:rsidR="000903ED" w:rsidRPr="00335C29" w:rsidRDefault="000903ED" w:rsidP="000508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mg/l</w:t>
            </w:r>
          </w:p>
        </w:tc>
        <w:tc>
          <w:tcPr>
            <w:tcW w:w="2790" w:type="dxa"/>
            <w:tcBorders>
              <w:top w:val="single" w:sz="4" w:space="0" w:color="auto"/>
              <w:bottom w:val="single" w:sz="4" w:space="0" w:color="auto"/>
            </w:tcBorders>
            <w:vAlign w:val="center"/>
          </w:tcPr>
          <w:p w:rsidR="000903ED" w:rsidRPr="00335C29" w:rsidRDefault="000903ED" w:rsidP="000508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22,000</w:t>
            </w:r>
          </w:p>
        </w:tc>
        <w:tc>
          <w:tcPr>
            <w:tcW w:w="1800" w:type="dxa"/>
            <w:tcBorders>
              <w:top w:val="single" w:sz="4" w:space="0" w:color="auto"/>
              <w:bottom w:val="single" w:sz="4" w:space="0" w:color="auto"/>
            </w:tcBorders>
            <w:vAlign w:val="center"/>
          </w:tcPr>
          <w:p w:rsidR="000903ED" w:rsidRPr="00335C29" w:rsidRDefault="000903ED" w:rsidP="000508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Monthly</w:t>
            </w:r>
          </w:p>
        </w:tc>
        <w:tc>
          <w:tcPr>
            <w:tcW w:w="1872" w:type="dxa"/>
            <w:tcBorders>
              <w:top w:val="single" w:sz="4" w:space="0" w:color="auto"/>
              <w:bottom w:val="single" w:sz="4" w:space="0" w:color="auto"/>
              <w:right w:val="single" w:sz="4" w:space="0" w:color="auto"/>
            </w:tcBorders>
            <w:vAlign w:val="center"/>
          </w:tcPr>
          <w:p w:rsidR="000903ED" w:rsidRPr="00335C29" w:rsidRDefault="000903ED" w:rsidP="00050861">
            <w:pPr>
              <w:keepNext/>
              <w:keepLine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Monthly Composite</w:t>
            </w:r>
          </w:p>
        </w:tc>
      </w:tr>
      <w:tr w:rsidR="000903ED" w:rsidRPr="00335C29" w:rsidTr="00833F3E">
        <w:trPr>
          <w:cantSplit/>
          <w:trHeight w:val="28"/>
          <w:jc w:val="right"/>
        </w:trPr>
        <w:tc>
          <w:tcPr>
            <w:tcW w:w="2754" w:type="dxa"/>
            <w:tcBorders>
              <w:top w:val="single" w:sz="4" w:space="0" w:color="auto"/>
              <w:left w:val="single" w:sz="4" w:space="0" w:color="auto"/>
              <w:bottom w:val="single" w:sz="4" w:space="0" w:color="auto"/>
              <w:right w:val="single" w:sz="12" w:space="0" w:color="auto"/>
            </w:tcBorders>
            <w:vAlign w:val="center"/>
          </w:tcPr>
          <w:p w:rsidR="000903ED" w:rsidRPr="00335C29" w:rsidRDefault="000903ED" w:rsidP="00050861">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Nitrate</w:t>
            </w:r>
          </w:p>
        </w:tc>
        <w:tc>
          <w:tcPr>
            <w:tcW w:w="900" w:type="dxa"/>
            <w:tcBorders>
              <w:top w:val="single" w:sz="4" w:space="0" w:color="auto"/>
              <w:bottom w:val="single" w:sz="4" w:space="0" w:color="auto"/>
            </w:tcBorders>
            <w:vAlign w:val="center"/>
          </w:tcPr>
          <w:p w:rsidR="000903ED" w:rsidRPr="00335C29" w:rsidRDefault="000903ED" w:rsidP="000508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mg/l</w:t>
            </w:r>
          </w:p>
        </w:tc>
        <w:tc>
          <w:tcPr>
            <w:tcW w:w="2790" w:type="dxa"/>
            <w:tcBorders>
              <w:top w:val="single" w:sz="4" w:space="0" w:color="auto"/>
              <w:bottom w:val="single" w:sz="4" w:space="0" w:color="auto"/>
            </w:tcBorders>
            <w:vAlign w:val="center"/>
          </w:tcPr>
          <w:p w:rsidR="000903ED" w:rsidRPr="00335C29" w:rsidRDefault="000903ED" w:rsidP="000508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1,500</w:t>
            </w:r>
          </w:p>
        </w:tc>
        <w:tc>
          <w:tcPr>
            <w:tcW w:w="1800" w:type="dxa"/>
            <w:tcBorders>
              <w:top w:val="single" w:sz="4" w:space="0" w:color="auto"/>
              <w:bottom w:val="single" w:sz="4" w:space="0" w:color="auto"/>
            </w:tcBorders>
            <w:vAlign w:val="center"/>
          </w:tcPr>
          <w:p w:rsidR="000903ED" w:rsidRPr="00335C29" w:rsidRDefault="000903ED" w:rsidP="000508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Monthly</w:t>
            </w:r>
          </w:p>
        </w:tc>
        <w:tc>
          <w:tcPr>
            <w:tcW w:w="1872" w:type="dxa"/>
            <w:tcBorders>
              <w:top w:val="single" w:sz="4" w:space="0" w:color="auto"/>
              <w:bottom w:val="single" w:sz="4" w:space="0" w:color="auto"/>
              <w:right w:val="single" w:sz="4" w:space="0" w:color="auto"/>
            </w:tcBorders>
            <w:vAlign w:val="center"/>
          </w:tcPr>
          <w:p w:rsidR="000903ED" w:rsidRPr="00335C29" w:rsidRDefault="000903ED" w:rsidP="00050861">
            <w:pPr>
              <w:keepNext/>
              <w:keepLine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Monthly Average</w:t>
            </w:r>
          </w:p>
        </w:tc>
      </w:tr>
      <w:tr w:rsidR="000903ED" w:rsidRPr="00335C29" w:rsidTr="00833F3E">
        <w:trPr>
          <w:cantSplit/>
          <w:trHeight w:val="28"/>
          <w:jc w:val="right"/>
        </w:trPr>
        <w:tc>
          <w:tcPr>
            <w:tcW w:w="2754" w:type="dxa"/>
            <w:tcBorders>
              <w:top w:val="single" w:sz="4" w:space="0" w:color="auto"/>
              <w:left w:val="single" w:sz="4" w:space="0" w:color="auto"/>
              <w:bottom w:val="single" w:sz="4" w:space="0" w:color="auto"/>
              <w:right w:val="single" w:sz="12" w:space="0" w:color="auto"/>
            </w:tcBorders>
            <w:vAlign w:val="center"/>
          </w:tcPr>
          <w:p w:rsidR="000903ED" w:rsidRPr="00335C29" w:rsidRDefault="000903ED" w:rsidP="00050861">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pH</w:t>
            </w:r>
          </w:p>
        </w:tc>
        <w:tc>
          <w:tcPr>
            <w:tcW w:w="900" w:type="dxa"/>
            <w:tcBorders>
              <w:top w:val="single" w:sz="4" w:space="0" w:color="auto"/>
              <w:bottom w:val="single" w:sz="4" w:space="0" w:color="auto"/>
            </w:tcBorders>
            <w:vAlign w:val="center"/>
          </w:tcPr>
          <w:p w:rsidR="000903ED" w:rsidRPr="00335C29" w:rsidRDefault="000903ED" w:rsidP="000508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S.U.</w:t>
            </w:r>
          </w:p>
        </w:tc>
        <w:tc>
          <w:tcPr>
            <w:tcW w:w="2790" w:type="dxa"/>
            <w:tcBorders>
              <w:top w:val="single" w:sz="4" w:space="0" w:color="auto"/>
              <w:bottom w:val="single" w:sz="4" w:space="0" w:color="auto"/>
            </w:tcBorders>
            <w:vAlign w:val="center"/>
          </w:tcPr>
          <w:p w:rsidR="000903ED" w:rsidRPr="00335C29" w:rsidRDefault="000903ED" w:rsidP="00833F3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 – 9.5</w:t>
            </w:r>
            <w:r w:rsidR="00833F3E" w:rsidRPr="00833F3E">
              <w:rPr>
                <w:rFonts w:ascii="Times New Roman" w:eastAsia="Times New Roman" w:hAnsi="Times New Roman" w:cs="Times New Roman"/>
                <w:sz w:val="20"/>
                <w:szCs w:val="20"/>
                <w:vertAlign w:val="superscript"/>
              </w:rPr>
              <w:t>(a)</w:t>
            </w:r>
            <w:r w:rsidRPr="00833F3E">
              <w:rPr>
                <w:rFonts w:ascii="Times New Roman" w:eastAsia="Times New Roman" w:hAnsi="Times New Roman" w:cs="Times New Roman"/>
                <w:sz w:val="20"/>
                <w:szCs w:val="20"/>
                <w:vertAlign w:val="superscript"/>
              </w:rPr>
              <w:t xml:space="preserve">  </w:t>
            </w:r>
          </w:p>
        </w:tc>
        <w:tc>
          <w:tcPr>
            <w:tcW w:w="1800" w:type="dxa"/>
            <w:tcBorders>
              <w:top w:val="single" w:sz="4" w:space="0" w:color="auto"/>
              <w:bottom w:val="single" w:sz="4" w:space="0" w:color="auto"/>
            </w:tcBorders>
            <w:vAlign w:val="center"/>
          </w:tcPr>
          <w:p w:rsidR="000903ED" w:rsidRPr="00335C29" w:rsidRDefault="000903ED" w:rsidP="000508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Weekly</w:t>
            </w:r>
          </w:p>
        </w:tc>
        <w:tc>
          <w:tcPr>
            <w:tcW w:w="1872" w:type="dxa"/>
            <w:tcBorders>
              <w:top w:val="single" w:sz="4" w:space="0" w:color="auto"/>
              <w:bottom w:val="single" w:sz="4" w:space="0" w:color="auto"/>
              <w:right w:val="single" w:sz="4" w:space="0" w:color="auto"/>
            </w:tcBorders>
            <w:vAlign w:val="center"/>
          </w:tcPr>
          <w:p w:rsidR="000903ED" w:rsidRPr="00335C29" w:rsidRDefault="000903ED" w:rsidP="00050861">
            <w:pPr>
              <w:keepNext/>
              <w:keepLine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Monthly Average</w:t>
            </w:r>
          </w:p>
        </w:tc>
      </w:tr>
      <w:tr w:rsidR="000903ED" w:rsidRPr="00335C29" w:rsidTr="00833F3E">
        <w:trPr>
          <w:cantSplit/>
          <w:trHeight w:val="28"/>
          <w:jc w:val="right"/>
        </w:trPr>
        <w:tc>
          <w:tcPr>
            <w:tcW w:w="2754" w:type="dxa"/>
            <w:tcBorders>
              <w:top w:val="single" w:sz="4" w:space="0" w:color="auto"/>
              <w:left w:val="single" w:sz="4" w:space="0" w:color="auto"/>
              <w:bottom w:val="single" w:sz="4" w:space="0" w:color="auto"/>
              <w:right w:val="single" w:sz="12" w:space="0" w:color="auto"/>
            </w:tcBorders>
            <w:vAlign w:val="center"/>
          </w:tcPr>
          <w:p w:rsidR="000903ED" w:rsidRPr="00335C29" w:rsidRDefault="000903ED" w:rsidP="00050861">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Radium</w:t>
            </w:r>
          </w:p>
        </w:tc>
        <w:tc>
          <w:tcPr>
            <w:tcW w:w="900" w:type="dxa"/>
            <w:tcBorders>
              <w:top w:val="single" w:sz="4" w:space="0" w:color="auto"/>
              <w:bottom w:val="single" w:sz="4" w:space="0" w:color="auto"/>
            </w:tcBorders>
            <w:vAlign w:val="center"/>
          </w:tcPr>
          <w:p w:rsidR="000903ED" w:rsidRPr="00335C29" w:rsidRDefault="000903ED" w:rsidP="00050861">
            <w:pPr>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pCl</w:t>
            </w:r>
            <w:proofErr w:type="spellEnd"/>
            <w:r>
              <w:rPr>
                <w:rFonts w:ascii="Times New Roman" w:eastAsia="Times New Roman" w:hAnsi="Times New Roman" w:cs="Times New Roman"/>
                <w:sz w:val="20"/>
                <w:szCs w:val="20"/>
              </w:rPr>
              <w:t>/l</w:t>
            </w:r>
          </w:p>
        </w:tc>
        <w:tc>
          <w:tcPr>
            <w:tcW w:w="2790" w:type="dxa"/>
            <w:tcBorders>
              <w:top w:val="single" w:sz="4" w:space="0" w:color="auto"/>
              <w:bottom w:val="single" w:sz="4" w:space="0" w:color="auto"/>
            </w:tcBorders>
            <w:vAlign w:val="center"/>
          </w:tcPr>
          <w:p w:rsidR="000903ED" w:rsidRPr="00335C29" w:rsidRDefault="000903ED" w:rsidP="000508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5,000</w:t>
            </w:r>
          </w:p>
        </w:tc>
        <w:tc>
          <w:tcPr>
            <w:tcW w:w="1800" w:type="dxa"/>
            <w:tcBorders>
              <w:top w:val="single" w:sz="4" w:space="0" w:color="auto"/>
              <w:bottom w:val="single" w:sz="4" w:space="0" w:color="auto"/>
            </w:tcBorders>
            <w:vAlign w:val="center"/>
          </w:tcPr>
          <w:p w:rsidR="000903ED" w:rsidRPr="00335C29" w:rsidRDefault="000903ED" w:rsidP="000508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Monthly</w:t>
            </w:r>
          </w:p>
        </w:tc>
        <w:tc>
          <w:tcPr>
            <w:tcW w:w="1872" w:type="dxa"/>
            <w:tcBorders>
              <w:top w:val="single" w:sz="4" w:space="0" w:color="auto"/>
              <w:bottom w:val="single" w:sz="4" w:space="0" w:color="auto"/>
              <w:right w:val="single" w:sz="4" w:space="0" w:color="auto"/>
            </w:tcBorders>
            <w:vAlign w:val="center"/>
          </w:tcPr>
          <w:p w:rsidR="000903ED" w:rsidRPr="00335C29" w:rsidRDefault="000903ED" w:rsidP="00050861">
            <w:pPr>
              <w:keepNext/>
              <w:keepLine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Monthly Composite</w:t>
            </w:r>
          </w:p>
        </w:tc>
      </w:tr>
      <w:tr w:rsidR="000903ED" w:rsidRPr="00335C29" w:rsidTr="00833F3E">
        <w:trPr>
          <w:cantSplit/>
          <w:trHeight w:val="28"/>
          <w:jc w:val="right"/>
        </w:trPr>
        <w:tc>
          <w:tcPr>
            <w:tcW w:w="2754" w:type="dxa"/>
            <w:tcBorders>
              <w:top w:val="single" w:sz="4" w:space="0" w:color="auto"/>
              <w:left w:val="single" w:sz="4" w:space="0" w:color="auto"/>
              <w:bottom w:val="single" w:sz="4" w:space="0" w:color="auto"/>
              <w:right w:val="single" w:sz="12" w:space="0" w:color="auto"/>
            </w:tcBorders>
            <w:vAlign w:val="center"/>
          </w:tcPr>
          <w:p w:rsidR="000903ED" w:rsidRDefault="000903ED" w:rsidP="00050861">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Uranium</w:t>
            </w:r>
          </w:p>
        </w:tc>
        <w:tc>
          <w:tcPr>
            <w:tcW w:w="900" w:type="dxa"/>
            <w:tcBorders>
              <w:top w:val="single" w:sz="4" w:space="0" w:color="auto"/>
              <w:bottom w:val="single" w:sz="4" w:space="0" w:color="auto"/>
            </w:tcBorders>
            <w:vAlign w:val="center"/>
          </w:tcPr>
          <w:p w:rsidR="000903ED" w:rsidRPr="00335C29" w:rsidRDefault="000903ED" w:rsidP="000508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mg/l</w:t>
            </w:r>
          </w:p>
        </w:tc>
        <w:tc>
          <w:tcPr>
            <w:tcW w:w="2790" w:type="dxa"/>
            <w:tcBorders>
              <w:top w:val="single" w:sz="4" w:space="0" w:color="auto"/>
              <w:bottom w:val="single" w:sz="4" w:space="0" w:color="auto"/>
            </w:tcBorders>
            <w:vAlign w:val="center"/>
          </w:tcPr>
          <w:p w:rsidR="000903ED" w:rsidRPr="00335C29" w:rsidRDefault="00833F3E" w:rsidP="000508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800" w:type="dxa"/>
            <w:tcBorders>
              <w:top w:val="single" w:sz="4" w:space="0" w:color="auto"/>
              <w:bottom w:val="single" w:sz="4" w:space="0" w:color="auto"/>
            </w:tcBorders>
            <w:vAlign w:val="center"/>
          </w:tcPr>
          <w:p w:rsidR="000903ED" w:rsidRPr="00335C29" w:rsidRDefault="000903ED" w:rsidP="000508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Monthly</w:t>
            </w:r>
          </w:p>
        </w:tc>
        <w:tc>
          <w:tcPr>
            <w:tcW w:w="1872" w:type="dxa"/>
            <w:tcBorders>
              <w:top w:val="single" w:sz="4" w:space="0" w:color="auto"/>
              <w:bottom w:val="single" w:sz="4" w:space="0" w:color="auto"/>
              <w:right w:val="single" w:sz="4" w:space="0" w:color="auto"/>
            </w:tcBorders>
            <w:vAlign w:val="center"/>
          </w:tcPr>
          <w:p w:rsidR="000903ED" w:rsidRPr="00335C29" w:rsidRDefault="000903ED" w:rsidP="00050861">
            <w:pPr>
              <w:keepNext/>
              <w:keepLine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Monthly Composite</w:t>
            </w:r>
          </w:p>
        </w:tc>
      </w:tr>
      <w:tr w:rsidR="000903ED" w:rsidRPr="00335C29" w:rsidTr="00833F3E">
        <w:trPr>
          <w:cantSplit/>
          <w:trHeight w:val="28"/>
          <w:jc w:val="right"/>
        </w:trPr>
        <w:tc>
          <w:tcPr>
            <w:tcW w:w="2754" w:type="dxa"/>
            <w:tcBorders>
              <w:top w:val="single" w:sz="4" w:space="0" w:color="auto"/>
              <w:left w:val="single" w:sz="4" w:space="0" w:color="auto"/>
              <w:bottom w:val="single" w:sz="4" w:space="0" w:color="auto"/>
              <w:right w:val="single" w:sz="12" w:space="0" w:color="auto"/>
            </w:tcBorders>
            <w:vAlign w:val="center"/>
          </w:tcPr>
          <w:p w:rsidR="000903ED" w:rsidRDefault="000903ED" w:rsidP="00050861">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Arsenic</w:t>
            </w:r>
          </w:p>
        </w:tc>
        <w:tc>
          <w:tcPr>
            <w:tcW w:w="900" w:type="dxa"/>
            <w:tcBorders>
              <w:top w:val="single" w:sz="4" w:space="0" w:color="auto"/>
              <w:bottom w:val="single" w:sz="4" w:space="0" w:color="auto"/>
            </w:tcBorders>
            <w:vAlign w:val="center"/>
          </w:tcPr>
          <w:p w:rsidR="000903ED" w:rsidRPr="00335C29" w:rsidRDefault="000903ED" w:rsidP="000508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mg/l</w:t>
            </w:r>
          </w:p>
        </w:tc>
        <w:tc>
          <w:tcPr>
            <w:tcW w:w="2790" w:type="dxa"/>
            <w:tcBorders>
              <w:top w:val="single" w:sz="4" w:space="0" w:color="auto"/>
              <w:bottom w:val="single" w:sz="4" w:space="0" w:color="auto"/>
            </w:tcBorders>
            <w:vAlign w:val="center"/>
          </w:tcPr>
          <w:p w:rsidR="000903ED" w:rsidRPr="00335C29" w:rsidRDefault="00833F3E" w:rsidP="000508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800" w:type="dxa"/>
            <w:tcBorders>
              <w:top w:val="single" w:sz="4" w:space="0" w:color="auto"/>
              <w:bottom w:val="single" w:sz="4" w:space="0" w:color="auto"/>
            </w:tcBorders>
            <w:vAlign w:val="center"/>
          </w:tcPr>
          <w:p w:rsidR="000903ED" w:rsidRPr="00335C29" w:rsidRDefault="000903ED" w:rsidP="000508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Weekly</w:t>
            </w:r>
          </w:p>
        </w:tc>
        <w:tc>
          <w:tcPr>
            <w:tcW w:w="1872" w:type="dxa"/>
            <w:tcBorders>
              <w:top w:val="single" w:sz="4" w:space="0" w:color="auto"/>
              <w:bottom w:val="single" w:sz="4" w:space="0" w:color="auto"/>
              <w:right w:val="single" w:sz="4" w:space="0" w:color="auto"/>
            </w:tcBorders>
            <w:vAlign w:val="center"/>
          </w:tcPr>
          <w:p w:rsidR="000903ED" w:rsidRPr="00335C29" w:rsidRDefault="000903ED" w:rsidP="00050861">
            <w:pPr>
              <w:keepNext/>
              <w:keepLine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Monthly Composite</w:t>
            </w:r>
          </w:p>
        </w:tc>
      </w:tr>
      <w:tr w:rsidR="000903ED" w:rsidRPr="00335C29" w:rsidTr="00833F3E">
        <w:trPr>
          <w:cantSplit/>
          <w:trHeight w:val="28"/>
          <w:jc w:val="right"/>
        </w:trPr>
        <w:tc>
          <w:tcPr>
            <w:tcW w:w="2754" w:type="dxa"/>
            <w:tcBorders>
              <w:top w:val="single" w:sz="4" w:space="0" w:color="auto"/>
              <w:left w:val="single" w:sz="4" w:space="0" w:color="auto"/>
              <w:bottom w:val="single" w:sz="4" w:space="0" w:color="auto"/>
              <w:right w:val="single" w:sz="12" w:space="0" w:color="auto"/>
            </w:tcBorders>
            <w:vAlign w:val="center"/>
          </w:tcPr>
          <w:p w:rsidR="000903ED" w:rsidRDefault="000903ED" w:rsidP="00050861">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Barium</w:t>
            </w:r>
          </w:p>
        </w:tc>
        <w:tc>
          <w:tcPr>
            <w:tcW w:w="900" w:type="dxa"/>
            <w:tcBorders>
              <w:top w:val="single" w:sz="4" w:space="0" w:color="auto"/>
              <w:bottom w:val="single" w:sz="4" w:space="0" w:color="auto"/>
            </w:tcBorders>
            <w:vAlign w:val="center"/>
          </w:tcPr>
          <w:p w:rsidR="000903ED" w:rsidRPr="00335C29" w:rsidRDefault="000903ED" w:rsidP="000508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mg/l</w:t>
            </w:r>
          </w:p>
        </w:tc>
        <w:tc>
          <w:tcPr>
            <w:tcW w:w="2790" w:type="dxa"/>
            <w:tcBorders>
              <w:top w:val="single" w:sz="4" w:space="0" w:color="auto"/>
              <w:bottom w:val="single" w:sz="4" w:space="0" w:color="auto"/>
            </w:tcBorders>
            <w:vAlign w:val="center"/>
          </w:tcPr>
          <w:p w:rsidR="000903ED" w:rsidRPr="00335C29" w:rsidRDefault="00833F3E" w:rsidP="000508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800" w:type="dxa"/>
            <w:tcBorders>
              <w:top w:val="single" w:sz="4" w:space="0" w:color="auto"/>
              <w:bottom w:val="single" w:sz="4" w:space="0" w:color="auto"/>
            </w:tcBorders>
            <w:vAlign w:val="center"/>
          </w:tcPr>
          <w:p w:rsidR="000903ED" w:rsidRPr="00335C29" w:rsidRDefault="000903ED" w:rsidP="000508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Weekly</w:t>
            </w:r>
          </w:p>
        </w:tc>
        <w:tc>
          <w:tcPr>
            <w:tcW w:w="1872" w:type="dxa"/>
            <w:tcBorders>
              <w:top w:val="single" w:sz="4" w:space="0" w:color="auto"/>
              <w:bottom w:val="single" w:sz="4" w:space="0" w:color="auto"/>
              <w:right w:val="single" w:sz="4" w:space="0" w:color="auto"/>
            </w:tcBorders>
            <w:vAlign w:val="center"/>
          </w:tcPr>
          <w:p w:rsidR="000903ED" w:rsidRPr="00335C29" w:rsidRDefault="000903ED" w:rsidP="00050861">
            <w:pPr>
              <w:keepNext/>
              <w:keepLine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Monthly Composite</w:t>
            </w:r>
          </w:p>
        </w:tc>
      </w:tr>
      <w:tr w:rsidR="000903ED" w:rsidRPr="00335C29" w:rsidTr="00833F3E">
        <w:trPr>
          <w:cantSplit/>
          <w:trHeight w:val="28"/>
          <w:jc w:val="right"/>
        </w:trPr>
        <w:tc>
          <w:tcPr>
            <w:tcW w:w="2754" w:type="dxa"/>
            <w:tcBorders>
              <w:top w:val="single" w:sz="4" w:space="0" w:color="auto"/>
              <w:left w:val="single" w:sz="4" w:space="0" w:color="auto"/>
              <w:bottom w:val="single" w:sz="4" w:space="0" w:color="auto"/>
              <w:right w:val="single" w:sz="12" w:space="0" w:color="auto"/>
            </w:tcBorders>
            <w:vAlign w:val="center"/>
          </w:tcPr>
          <w:p w:rsidR="000903ED" w:rsidRDefault="000903ED" w:rsidP="00050861">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Cadmium</w:t>
            </w:r>
          </w:p>
        </w:tc>
        <w:tc>
          <w:tcPr>
            <w:tcW w:w="900" w:type="dxa"/>
            <w:tcBorders>
              <w:top w:val="single" w:sz="4" w:space="0" w:color="auto"/>
              <w:bottom w:val="single" w:sz="4" w:space="0" w:color="auto"/>
            </w:tcBorders>
            <w:vAlign w:val="center"/>
          </w:tcPr>
          <w:p w:rsidR="000903ED" w:rsidRPr="00335C29" w:rsidRDefault="000903ED" w:rsidP="000508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mg/l</w:t>
            </w:r>
          </w:p>
        </w:tc>
        <w:tc>
          <w:tcPr>
            <w:tcW w:w="2790" w:type="dxa"/>
            <w:tcBorders>
              <w:top w:val="single" w:sz="4" w:space="0" w:color="auto"/>
              <w:bottom w:val="single" w:sz="4" w:space="0" w:color="auto"/>
            </w:tcBorders>
            <w:vAlign w:val="center"/>
          </w:tcPr>
          <w:p w:rsidR="000903ED" w:rsidRPr="00335C29" w:rsidRDefault="00833F3E" w:rsidP="000508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800" w:type="dxa"/>
            <w:tcBorders>
              <w:top w:val="single" w:sz="4" w:space="0" w:color="auto"/>
              <w:bottom w:val="single" w:sz="4" w:space="0" w:color="auto"/>
            </w:tcBorders>
            <w:vAlign w:val="center"/>
          </w:tcPr>
          <w:p w:rsidR="000903ED" w:rsidRPr="00335C29" w:rsidRDefault="000903ED" w:rsidP="000508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Weekly</w:t>
            </w:r>
          </w:p>
        </w:tc>
        <w:tc>
          <w:tcPr>
            <w:tcW w:w="1872" w:type="dxa"/>
            <w:tcBorders>
              <w:top w:val="single" w:sz="4" w:space="0" w:color="auto"/>
              <w:bottom w:val="single" w:sz="4" w:space="0" w:color="auto"/>
              <w:right w:val="single" w:sz="4" w:space="0" w:color="auto"/>
            </w:tcBorders>
            <w:vAlign w:val="center"/>
          </w:tcPr>
          <w:p w:rsidR="000903ED" w:rsidRPr="00335C29" w:rsidRDefault="000903ED" w:rsidP="00050861">
            <w:pPr>
              <w:keepNext/>
              <w:keepLine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Monthly Composite</w:t>
            </w:r>
          </w:p>
        </w:tc>
      </w:tr>
      <w:tr w:rsidR="000903ED" w:rsidRPr="00335C29" w:rsidTr="00833F3E">
        <w:trPr>
          <w:cantSplit/>
          <w:trHeight w:val="28"/>
          <w:jc w:val="right"/>
        </w:trPr>
        <w:tc>
          <w:tcPr>
            <w:tcW w:w="2754" w:type="dxa"/>
            <w:tcBorders>
              <w:top w:val="single" w:sz="4" w:space="0" w:color="auto"/>
              <w:left w:val="single" w:sz="4" w:space="0" w:color="auto"/>
              <w:bottom w:val="single" w:sz="4" w:space="0" w:color="auto"/>
              <w:right w:val="single" w:sz="12" w:space="0" w:color="auto"/>
            </w:tcBorders>
            <w:vAlign w:val="center"/>
          </w:tcPr>
          <w:p w:rsidR="000903ED" w:rsidRDefault="000903ED" w:rsidP="000903ED">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Chromium</w:t>
            </w:r>
          </w:p>
        </w:tc>
        <w:tc>
          <w:tcPr>
            <w:tcW w:w="900" w:type="dxa"/>
            <w:tcBorders>
              <w:top w:val="single" w:sz="4" w:space="0" w:color="auto"/>
              <w:bottom w:val="single" w:sz="4" w:space="0" w:color="auto"/>
            </w:tcBorders>
            <w:vAlign w:val="center"/>
          </w:tcPr>
          <w:p w:rsidR="000903ED" w:rsidRPr="00335C29" w:rsidRDefault="000903ED" w:rsidP="000508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mg/l</w:t>
            </w:r>
          </w:p>
        </w:tc>
        <w:tc>
          <w:tcPr>
            <w:tcW w:w="2790" w:type="dxa"/>
            <w:tcBorders>
              <w:top w:val="single" w:sz="4" w:space="0" w:color="auto"/>
              <w:bottom w:val="single" w:sz="4" w:space="0" w:color="auto"/>
            </w:tcBorders>
            <w:vAlign w:val="center"/>
          </w:tcPr>
          <w:p w:rsidR="000903ED" w:rsidRPr="00335C29" w:rsidRDefault="00833F3E" w:rsidP="000508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800" w:type="dxa"/>
            <w:tcBorders>
              <w:top w:val="single" w:sz="4" w:space="0" w:color="auto"/>
              <w:bottom w:val="single" w:sz="4" w:space="0" w:color="auto"/>
            </w:tcBorders>
            <w:vAlign w:val="center"/>
          </w:tcPr>
          <w:p w:rsidR="000903ED" w:rsidRPr="00335C29" w:rsidRDefault="000903ED" w:rsidP="000508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Weekly</w:t>
            </w:r>
          </w:p>
        </w:tc>
        <w:tc>
          <w:tcPr>
            <w:tcW w:w="1872" w:type="dxa"/>
            <w:tcBorders>
              <w:top w:val="single" w:sz="4" w:space="0" w:color="auto"/>
              <w:bottom w:val="single" w:sz="4" w:space="0" w:color="auto"/>
              <w:right w:val="single" w:sz="4" w:space="0" w:color="auto"/>
            </w:tcBorders>
            <w:vAlign w:val="center"/>
          </w:tcPr>
          <w:p w:rsidR="000903ED" w:rsidRPr="00335C29" w:rsidRDefault="000903ED" w:rsidP="00050861">
            <w:pPr>
              <w:keepNext/>
              <w:keepLine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Monthly Composite</w:t>
            </w:r>
          </w:p>
        </w:tc>
      </w:tr>
      <w:tr w:rsidR="000903ED" w:rsidRPr="00335C29" w:rsidTr="00833F3E">
        <w:trPr>
          <w:cantSplit/>
          <w:trHeight w:val="28"/>
          <w:jc w:val="right"/>
        </w:trPr>
        <w:tc>
          <w:tcPr>
            <w:tcW w:w="2754" w:type="dxa"/>
            <w:tcBorders>
              <w:top w:val="single" w:sz="4" w:space="0" w:color="auto"/>
              <w:left w:val="single" w:sz="4" w:space="0" w:color="auto"/>
              <w:bottom w:val="single" w:sz="4" w:space="0" w:color="auto"/>
              <w:right w:val="single" w:sz="12" w:space="0" w:color="auto"/>
            </w:tcBorders>
            <w:vAlign w:val="center"/>
          </w:tcPr>
          <w:p w:rsidR="000903ED" w:rsidRDefault="000903ED" w:rsidP="00050861">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Lead</w:t>
            </w:r>
          </w:p>
        </w:tc>
        <w:tc>
          <w:tcPr>
            <w:tcW w:w="900" w:type="dxa"/>
            <w:tcBorders>
              <w:top w:val="single" w:sz="4" w:space="0" w:color="auto"/>
              <w:bottom w:val="single" w:sz="4" w:space="0" w:color="auto"/>
            </w:tcBorders>
            <w:vAlign w:val="center"/>
          </w:tcPr>
          <w:p w:rsidR="000903ED" w:rsidRPr="00335C29" w:rsidRDefault="000903ED" w:rsidP="000508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mg/l</w:t>
            </w:r>
          </w:p>
        </w:tc>
        <w:tc>
          <w:tcPr>
            <w:tcW w:w="2790" w:type="dxa"/>
            <w:tcBorders>
              <w:top w:val="single" w:sz="4" w:space="0" w:color="auto"/>
              <w:bottom w:val="single" w:sz="4" w:space="0" w:color="auto"/>
            </w:tcBorders>
            <w:vAlign w:val="center"/>
          </w:tcPr>
          <w:p w:rsidR="000903ED" w:rsidRPr="00335C29" w:rsidRDefault="00833F3E" w:rsidP="000508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800" w:type="dxa"/>
            <w:tcBorders>
              <w:top w:val="single" w:sz="4" w:space="0" w:color="auto"/>
              <w:bottom w:val="single" w:sz="4" w:space="0" w:color="auto"/>
            </w:tcBorders>
            <w:vAlign w:val="center"/>
          </w:tcPr>
          <w:p w:rsidR="000903ED" w:rsidRPr="00335C29" w:rsidRDefault="000903ED" w:rsidP="000508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Weekly</w:t>
            </w:r>
          </w:p>
        </w:tc>
        <w:tc>
          <w:tcPr>
            <w:tcW w:w="1872" w:type="dxa"/>
            <w:tcBorders>
              <w:top w:val="single" w:sz="4" w:space="0" w:color="auto"/>
              <w:bottom w:val="single" w:sz="4" w:space="0" w:color="auto"/>
              <w:right w:val="single" w:sz="4" w:space="0" w:color="auto"/>
            </w:tcBorders>
            <w:vAlign w:val="center"/>
          </w:tcPr>
          <w:p w:rsidR="000903ED" w:rsidRPr="00335C29" w:rsidRDefault="000903ED" w:rsidP="00050861">
            <w:pPr>
              <w:keepNext/>
              <w:keepLine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Monthly Composite</w:t>
            </w:r>
          </w:p>
        </w:tc>
      </w:tr>
      <w:tr w:rsidR="000903ED" w:rsidRPr="00335C29" w:rsidTr="00833F3E">
        <w:trPr>
          <w:cantSplit/>
          <w:trHeight w:val="28"/>
          <w:jc w:val="right"/>
        </w:trPr>
        <w:tc>
          <w:tcPr>
            <w:tcW w:w="2754" w:type="dxa"/>
            <w:tcBorders>
              <w:top w:val="single" w:sz="4" w:space="0" w:color="auto"/>
              <w:left w:val="single" w:sz="4" w:space="0" w:color="auto"/>
              <w:bottom w:val="single" w:sz="4" w:space="0" w:color="auto"/>
              <w:right w:val="single" w:sz="12" w:space="0" w:color="auto"/>
            </w:tcBorders>
            <w:vAlign w:val="center"/>
          </w:tcPr>
          <w:p w:rsidR="000903ED" w:rsidRDefault="000903ED" w:rsidP="00050861">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Mercury</w:t>
            </w:r>
          </w:p>
        </w:tc>
        <w:tc>
          <w:tcPr>
            <w:tcW w:w="900" w:type="dxa"/>
            <w:tcBorders>
              <w:top w:val="single" w:sz="4" w:space="0" w:color="auto"/>
              <w:bottom w:val="single" w:sz="4" w:space="0" w:color="auto"/>
            </w:tcBorders>
            <w:vAlign w:val="center"/>
          </w:tcPr>
          <w:p w:rsidR="000903ED" w:rsidRPr="00335C29" w:rsidRDefault="000903ED" w:rsidP="000508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mg/l</w:t>
            </w:r>
          </w:p>
        </w:tc>
        <w:tc>
          <w:tcPr>
            <w:tcW w:w="2790" w:type="dxa"/>
            <w:tcBorders>
              <w:top w:val="single" w:sz="4" w:space="0" w:color="auto"/>
              <w:bottom w:val="single" w:sz="4" w:space="0" w:color="auto"/>
            </w:tcBorders>
            <w:vAlign w:val="center"/>
          </w:tcPr>
          <w:p w:rsidR="000903ED" w:rsidRPr="00335C29" w:rsidRDefault="00833F3E" w:rsidP="000508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w:t>
            </w:r>
          </w:p>
        </w:tc>
        <w:tc>
          <w:tcPr>
            <w:tcW w:w="1800" w:type="dxa"/>
            <w:tcBorders>
              <w:top w:val="single" w:sz="4" w:space="0" w:color="auto"/>
              <w:bottom w:val="single" w:sz="4" w:space="0" w:color="auto"/>
            </w:tcBorders>
            <w:vAlign w:val="center"/>
          </w:tcPr>
          <w:p w:rsidR="000903ED" w:rsidRPr="00335C29" w:rsidRDefault="000903ED" w:rsidP="000508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Weekly</w:t>
            </w:r>
          </w:p>
        </w:tc>
        <w:tc>
          <w:tcPr>
            <w:tcW w:w="1872" w:type="dxa"/>
            <w:tcBorders>
              <w:top w:val="single" w:sz="4" w:space="0" w:color="auto"/>
              <w:bottom w:val="single" w:sz="4" w:space="0" w:color="auto"/>
              <w:right w:val="single" w:sz="4" w:space="0" w:color="auto"/>
            </w:tcBorders>
            <w:vAlign w:val="center"/>
          </w:tcPr>
          <w:p w:rsidR="000903ED" w:rsidRPr="00335C29" w:rsidRDefault="000903ED" w:rsidP="00050861">
            <w:pPr>
              <w:keepNext/>
              <w:keepLine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Monthly Composite</w:t>
            </w:r>
          </w:p>
        </w:tc>
      </w:tr>
      <w:tr w:rsidR="000903ED" w:rsidRPr="00335C29" w:rsidTr="00833F3E">
        <w:trPr>
          <w:cantSplit/>
          <w:trHeight w:val="28"/>
          <w:jc w:val="right"/>
        </w:trPr>
        <w:tc>
          <w:tcPr>
            <w:tcW w:w="2754" w:type="dxa"/>
            <w:tcBorders>
              <w:top w:val="single" w:sz="4" w:space="0" w:color="auto"/>
              <w:left w:val="single" w:sz="4" w:space="0" w:color="auto"/>
              <w:bottom w:val="single" w:sz="4" w:space="0" w:color="auto"/>
              <w:right w:val="single" w:sz="12" w:space="0" w:color="auto"/>
            </w:tcBorders>
            <w:vAlign w:val="center"/>
          </w:tcPr>
          <w:p w:rsidR="000903ED" w:rsidRDefault="000903ED" w:rsidP="00050861">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Selenium</w:t>
            </w:r>
          </w:p>
        </w:tc>
        <w:tc>
          <w:tcPr>
            <w:tcW w:w="900" w:type="dxa"/>
            <w:tcBorders>
              <w:top w:val="single" w:sz="4" w:space="0" w:color="auto"/>
              <w:bottom w:val="single" w:sz="4" w:space="0" w:color="auto"/>
            </w:tcBorders>
            <w:vAlign w:val="center"/>
          </w:tcPr>
          <w:p w:rsidR="000903ED" w:rsidRPr="00335C29" w:rsidRDefault="000903ED" w:rsidP="000508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mg/l</w:t>
            </w:r>
          </w:p>
        </w:tc>
        <w:tc>
          <w:tcPr>
            <w:tcW w:w="2790" w:type="dxa"/>
            <w:tcBorders>
              <w:top w:val="single" w:sz="4" w:space="0" w:color="auto"/>
              <w:bottom w:val="single" w:sz="4" w:space="0" w:color="auto"/>
            </w:tcBorders>
            <w:vAlign w:val="center"/>
          </w:tcPr>
          <w:p w:rsidR="000903ED" w:rsidRPr="00335C29" w:rsidRDefault="00833F3E" w:rsidP="000508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800" w:type="dxa"/>
            <w:tcBorders>
              <w:top w:val="single" w:sz="4" w:space="0" w:color="auto"/>
              <w:bottom w:val="single" w:sz="4" w:space="0" w:color="auto"/>
            </w:tcBorders>
            <w:vAlign w:val="center"/>
          </w:tcPr>
          <w:p w:rsidR="000903ED" w:rsidRPr="00335C29" w:rsidRDefault="000903ED" w:rsidP="000508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Weekly</w:t>
            </w:r>
          </w:p>
        </w:tc>
        <w:tc>
          <w:tcPr>
            <w:tcW w:w="1872" w:type="dxa"/>
            <w:tcBorders>
              <w:top w:val="single" w:sz="4" w:space="0" w:color="auto"/>
              <w:bottom w:val="single" w:sz="4" w:space="0" w:color="auto"/>
              <w:right w:val="single" w:sz="4" w:space="0" w:color="auto"/>
            </w:tcBorders>
            <w:vAlign w:val="center"/>
          </w:tcPr>
          <w:p w:rsidR="000903ED" w:rsidRPr="00335C29" w:rsidRDefault="000903ED" w:rsidP="00050861">
            <w:pPr>
              <w:keepNext/>
              <w:keepLine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Monthly Composite</w:t>
            </w:r>
          </w:p>
        </w:tc>
      </w:tr>
      <w:tr w:rsidR="000903ED" w:rsidRPr="00335C29" w:rsidTr="00833F3E">
        <w:trPr>
          <w:cantSplit/>
          <w:trHeight w:val="28"/>
          <w:jc w:val="right"/>
        </w:trPr>
        <w:tc>
          <w:tcPr>
            <w:tcW w:w="2754" w:type="dxa"/>
            <w:tcBorders>
              <w:top w:val="single" w:sz="4" w:space="0" w:color="auto"/>
              <w:left w:val="single" w:sz="4" w:space="0" w:color="auto"/>
              <w:bottom w:val="single" w:sz="4" w:space="0" w:color="auto"/>
              <w:right w:val="single" w:sz="12" w:space="0" w:color="auto"/>
            </w:tcBorders>
            <w:vAlign w:val="center"/>
          </w:tcPr>
          <w:p w:rsidR="000903ED" w:rsidRDefault="000903ED" w:rsidP="00050861">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Silver</w:t>
            </w:r>
          </w:p>
        </w:tc>
        <w:tc>
          <w:tcPr>
            <w:tcW w:w="900" w:type="dxa"/>
            <w:tcBorders>
              <w:top w:val="single" w:sz="4" w:space="0" w:color="auto"/>
              <w:bottom w:val="single" w:sz="4" w:space="0" w:color="auto"/>
            </w:tcBorders>
            <w:vAlign w:val="center"/>
          </w:tcPr>
          <w:p w:rsidR="000903ED" w:rsidRPr="00335C29" w:rsidRDefault="000903ED" w:rsidP="000508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mg/l</w:t>
            </w:r>
          </w:p>
        </w:tc>
        <w:tc>
          <w:tcPr>
            <w:tcW w:w="2790" w:type="dxa"/>
            <w:tcBorders>
              <w:top w:val="single" w:sz="4" w:space="0" w:color="auto"/>
              <w:bottom w:val="single" w:sz="4" w:space="0" w:color="auto"/>
            </w:tcBorders>
            <w:vAlign w:val="center"/>
          </w:tcPr>
          <w:p w:rsidR="000903ED" w:rsidRPr="00335C29" w:rsidRDefault="00833F3E" w:rsidP="000508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800" w:type="dxa"/>
            <w:tcBorders>
              <w:top w:val="single" w:sz="4" w:space="0" w:color="auto"/>
              <w:bottom w:val="single" w:sz="4" w:space="0" w:color="auto"/>
            </w:tcBorders>
            <w:vAlign w:val="center"/>
          </w:tcPr>
          <w:p w:rsidR="000903ED" w:rsidRPr="00335C29" w:rsidRDefault="000903ED" w:rsidP="000508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Weekly</w:t>
            </w:r>
          </w:p>
        </w:tc>
        <w:tc>
          <w:tcPr>
            <w:tcW w:w="1872" w:type="dxa"/>
            <w:tcBorders>
              <w:top w:val="single" w:sz="4" w:space="0" w:color="auto"/>
              <w:bottom w:val="single" w:sz="4" w:space="0" w:color="auto"/>
              <w:right w:val="single" w:sz="4" w:space="0" w:color="auto"/>
            </w:tcBorders>
            <w:vAlign w:val="center"/>
          </w:tcPr>
          <w:p w:rsidR="000903ED" w:rsidRPr="00335C29" w:rsidRDefault="000903ED" w:rsidP="00050861">
            <w:pPr>
              <w:keepNext/>
              <w:keepLine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Monthly Composite</w:t>
            </w:r>
          </w:p>
        </w:tc>
      </w:tr>
      <w:tr w:rsidR="000903ED" w:rsidRPr="005C037C" w:rsidTr="007E7AD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blPrEx>
        <w:trPr>
          <w:cantSplit/>
          <w:jc w:val="right"/>
        </w:trPr>
        <w:tc>
          <w:tcPr>
            <w:tcW w:w="10116" w:type="dxa"/>
            <w:gridSpan w:val="5"/>
            <w:tcBorders>
              <w:left w:val="single" w:sz="4" w:space="0" w:color="auto"/>
              <w:bottom w:val="single" w:sz="12" w:space="0" w:color="auto"/>
              <w:right w:val="single" w:sz="4" w:space="0" w:color="auto"/>
            </w:tcBorders>
            <w:shd w:val="clear" w:color="auto" w:fill="F2F2F2" w:themeFill="background1" w:themeFillShade="F2"/>
          </w:tcPr>
          <w:p w:rsidR="000903ED" w:rsidRDefault="000903ED" w:rsidP="007E7AD8">
            <w:pPr>
              <w:pStyle w:val="ListParagraph"/>
              <w:keepNext/>
              <w:keepLines/>
              <w:numPr>
                <w:ilvl w:val="0"/>
                <w:numId w:val="6"/>
              </w:numPr>
              <w:tabs>
                <w:tab w:val="num" w:pos="360"/>
              </w:tabs>
              <w:spacing w:after="0" w:line="240" w:lineRule="auto"/>
              <w:ind w:left="396" w:hanging="396"/>
              <w:rPr>
                <w:rFonts w:ascii="Times New Roman" w:eastAsia="Times New Roman" w:hAnsi="Times New Roman" w:cs="Times New Roman"/>
                <w:sz w:val="20"/>
                <w:szCs w:val="20"/>
              </w:rPr>
            </w:pPr>
            <w:proofErr w:type="gramStart"/>
            <w:r w:rsidRPr="00335C29">
              <w:rPr>
                <w:rFonts w:ascii="Times New Roman" w:eastAsia="Times New Roman" w:hAnsi="Times New Roman" w:cs="Times New Roman"/>
                <w:sz w:val="20"/>
                <w:szCs w:val="20"/>
              </w:rPr>
              <w:t>pH</w:t>
            </w:r>
            <w:proofErr w:type="gramEnd"/>
            <w:r w:rsidRPr="00335C29">
              <w:rPr>
                <w:rFonts w:ascii="Times New Roman" w:eastAsia="Times New Roman" w:hAnsi="Times New Roman" w:cs="Times New Roman"/>
                <w:sz w:val="20"/>
                <w:szCs w:val="20"/>
              </w:rPr>
              <w:t xml:space="preserve"> analysis shall occur within 15 minutes of sample collection.</w:t>
            </w:r>
          </w:p>
          <w:p w:rsidR="000903ED" w:rsidRDefault="000903ED" w:rsidP="000903ED">
            <w:pPr>
              <w:spacing w:after="0" w:line="240" w:lineRule="auto"/>
              <w:ind w:left="1296" w:hanging="1296"/>
              <w:rPr>
                <w:rFonts w:ascii="Times New Roman" w:eastAsia="Times New Roman" w:hAnsi="Times New Roman" w:cs="Times New Roman"/>
                <w:sz w:val="20"/>
                <w:szCs w:val="20"/>
              </w:rPr>
            </w:pPr>
            <w:r w:rsidRPr="008331B1">
              <w:rPr>
                <w:rFonts w:ascii="Times New Roman" w:eastAsia="Times New Roman" w:hAnsi="Times New Roman" w:cs="Times New Roman"/>
                <w:sz w:val="20"/>
                <w:szCs w:val="20"/>
              </w:rPr>
              <w:t xml:space="preserve">Abbreviations:  </w:t>
            </w:r>
            <w:r>
              <w:rPr>
                <w:rFonts w:ascii="Times New Roman" w:eastAsia="Times New Roman" w:hAnsi="Times New Roman" w:cs="Times New Roman"/>
                <w:sz w:val="20"/>
                <w:szCs w:val="20"/>
              </w:rPr>
              <w:t>psig</w:t>
            </w:r>
            <w:r w:rsidRPr="008331B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pounds per square inch gauge   </w:t>
            </w:r>
            <w:proofErr w:type="spellStart"/>
            <w:r>
              <w:rPr>
                <w:rFonts w:ascii="Times New Roman" w:eastAsia="Times New Roman" w:hAnsi="Times New Roman" w:cs="Times New Roman"/>
                <w:sz w:val="20"/>
                <w:szCs w:val="20"/>
              </w:rPr>
              <w:t>gpd</w:t>
            </w:r>
            <w:proofErr w:type="spellEnd"/>
            <w:r>
              <w:rPr>
                <w:rFonts w:ascii="Times New Roman" w:eastAsia="Times New Roman" w:hAnsi="Times New Roman" w:cs="Times New Roman"/>
                <w:sz w:val="20"/>
                <w:szCs w:val="20"/>
              </w:rPr>
              <w:t xml:space="preserve"> </w:t>
            </w:r>
            <w:r w:rsidRPr="008331B1">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gallons per day   </w:t>
            </w:r>
            <w:proofErr w:type="spellStart"/>
            <w:r>
              <w:rPr>
                <w:rFonts w:ascii="Times New Roman" w:eastAsia="Times New Roman" w:hAnsi="Times New Roman" w:cs="Times New Roman"/>
                <w:sz w:val="20"/>
                <w:szCs w:val="20"/>
              </w:rPr>
              <w:t>gpm</w:t>
            </w:r>
            <w:proofErr w:type="spellEnd"/>
            <w:r>
              <w:rPr>
                <w:rFonts w:ascii="Times New Roman" w:eastAsia="Times New Roman" w:hAnsi="Times New Roman" w:cs="Times New Roman"/>
                <w:sz w:val="20"/>
                <w:szCs w:val="20"/>
              </w:rPr>
              <w:t xml:space="preserve"> – gallons per minute   </w:t>
            </w:r>
          </w:p>
          <w:p w:rsidR="000903ED" w:rsidRPr="005C037C" w:rsidRDefault="000903ED" w:rsidP="00274AF1">
            <w:pPr>
              <w:spacing w:after="0" w:line="240" w:lineRule="auto"/>
              <w:ind w:left="1296" w:hanging="1296"/>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274AF1">
              <w:rPr>
                <w:rFonts w:ascii="Times New Roman" w:eastAsia="Times New Roman" w:hAnsi="Times New Roman" w:cs="Times New Roman"/>
                <w:sz w:val="20"/>
                <w:szCs w:val="20"/>
              </w:rPr>
              <w:t>C</w:t>
            </w:r>
            <w:r>
              <w:rPr>
                <w:rFonts w:ascii="Times New Roman" w:eastAsia="Times New Roman" w:hAnsi="Times New Roman" w:cs="Times New Roman"/>
                <w:sz w:val="20"/>
                <w:szCs w:val="20"/>
              </w:rPr>
              <w:t xml:space="preserve"> – degrees </w:t>
            </w:r>
            <w:proofErr w:type="spellStart"/>
            <w:r w:rsidR="00274AF1">
              <w:rPr>
                <w:rFonts w:ascii="Times New Roman" w:eastAsia="Times New Roman" w:hAnsi="Times New Roman" w:cs="Times New Roman"/>
                <w:sz w:val="20"/>
                <w:szCs w:val="20"/>
              </w:rPr>
              <w:t>Celcius</w:t>
            </w:r>
            <w:proofErr w:type="spellEnd"/>
            <w:r>
              <w:rPr>
                <w:rFonts w:ascii="Times New Roman" w:eastAsia="Times New Roman" w:hAnsi="Times New Roman" w:cs="Times New Roman"/>
                <w:sz w:val="20"/>
                <w:szCs w:val="20"/>
              </w:rPr>
              <w:t xml:space="preserve">   in – inches   mg/l – milligrams per liter   S.U. – standard units   </w:t>
            </w:r>
            <w:proofErr w:type="spellStart"/>
            <w:r>
              <w:rPr>
                <w:rFonts w:ascii="Times New Roman" w:eastAsia="Times New Roman" w:hAnsi="Times New Roman" w:cs="Times New Roman"/>
                <w:sz w:val="20"/>
                <w:szCs w:val="20"/>
              </w:rPr>
              <w:t>pCl</w:t>
            </w:r>
            <w:proofErr w:type="spellEnd"/>
            <w:r>
              <w:rPr>
                <w:rFonts w:ascii="Times New Roman" w:eastAsia="Times New Roman" w:hAnsi="Times New Roman" w:cs="Times New Roman"/>
                <w:sz w:val="20"/>
                <w:szCs w:val="20"/>
              </w:rPr>
              <w:t xml:space="preserve">/l – </w:t>
            </w:r>
            <w:r w:rsidR="00994DCD">
              <w:rPr>
                <w:rFonts w:ascii="Times New Roman" w:eastAsia="Times New Roman" w:hAnsi="Times New Roman" w:cs="Times New Roman"/>
                <w:sz w:val="20"/>
                <w:szCs w:val="20"/>
              </w:rPr>
              <w:t>picocuries per liter</w:t>
            </w:r>
            <w:r>
              <w:rPr>
                <w:rFonts w:ascii="Times New Roman" w:eastAsia="Times New Roman" w:hAnsi="Times New Roman" w:cs="Times New Roman"/>
                <w:sz w:val="20"/>
                <w:szCs w:val="20"/>
              </w:rPr>
              <w:t xml:space="preserve">   </w:t>
            </w:r>
          </w:p>
        </w:tc>
      </w:tr>
    </w:tbl>
    <w:p w:rsidR="008C2BA7" w:rsidRPr="008C2BA7" w:rsidRDefault="008C2BA7" w:rsidP="008C2BA7">
      <w:pPr>
        <w:keepNext/>
        <w:keepLines/>
        <w:spacing w:before="120" w:after="120" w:line="240" w:lineRule="auto"/>
        <w:rPr>
          <w:rFonts w:ascii="Times New Roman" w:eastAsia="Times New Roman" w:hAnsi="Times New Roman" w:cs="Times New Roman"/>
          <w:sz w:val="20"/>
          <w:szCs w:val="20"/>
        </w:rPr>
      </w:pPr>
      <w:r w:rsidRPr="008C2BA7">
        <w:rPr>
          <w:rFonts w:ascii="Times New Roman" w:eastAsia="Times New Roman" w:hAnsi="Times New Roman" w:cs="Times New Roman"/>
          <w:sz w:val="20"/>
          <w:szCs w:val="20"/>
        </w:rPr>
        <w:t>The injection of wastewater may be accompanied with the addition of an anti-</w:t>
      </w:r>
      <w:proofErr w:type="spellStart"/>
      <w:r w:rsidRPr="008C2BA7">
        <w:rPr>
          <w:rFonts w:ascii="Times New Roman" w:eastAsia="Times New Roman" w:hAnsi="Times New Roman" w:cs="Times New Roman"/>
          <w:sz w:val="20"/>
          <w:szCs w:val="20"/>
        </w:rPr>
        <w:t>scalent</w:t>
      </w:r>
      <w:proofErr w:type="spellEnd"/>
      <w:r w:rsidRPr="008C2BA7">
        <w:rPr>
          <w:rFonts w:ascii="Times New Roman" w:eastAsia="Times New Roman" w:hAnsi="Times New Roman" w:cs="Times New Roman"/>
          <w:sz w:val="20"/>
          <w:szCs w:val="20"/>
        </w:rPr>
        <w:t xml:space="preserve"> and/or biocide to inhibit precipitates and scale from developing in the injection well.</w:t>
      </w:r>
    </w:p>
    <w:p w:rsidR="008C2BA7" w:rsidRPr="008C2BA7" w:rsidRDefault="008C2BA7" w:rsidP="008C2BA7">
      <w:pPr>
        <w:keepNext/>
        <w:keepLines/>
        <w:spacing w:before="120" w:after="120" w:line="240" w:lineRule="auto"/>
        <w:rPr>
          <w:rFonts w:ascii="Times New Roman" w:eastAsia="Times New Roman" w:hAnsi="Times New Roman" w:cs="Times New Roman"/>
          <w:sz w:val="20"/>
          <w:szCs w:val="20"/>
        </w:rPr>
      </w:pPr>
      <w:r w:rsidRPr="008C2BA7">
        <w:rPr>
          <w:rFonts w:ascii="Times New Roman" w:eastAsia="Times New Roman" w:hAnsi="Times New Roman" w:cs="Times New Roman"/>
          <w:sz w:val="20"/>
          <w:szCs w:val="20"/>
        </w:rPr>
        <w:lastRenderedPageBreak/>
        <w:t>Samples taken in compliance with the injection requirements specified above shall be taken at the following locations:</w:t>
      </w:r>
    </w:p>
    <w:p w:rsidR="008C2BA7" w:rsidRPr="008C2BA7" w:rsidRDefault="008C2BA7" w:rsidP="008C2BA7">
      <w:pPr>
        <w:pStyle w:val="ListParagraph"/>
        <w:keepNext/>
        <w:keepLines/>
        <w:spacing w:before="120" w:after="120" w:line="240" w:lineRule="auto"/>
        <w:ind w:left="540"/>
        <w:rPr>
          <w:rFonts w:ascii="Times New Roman" w:eastAsia="Times New Roman" w:hAnsi="Times New Roman" w:cs="Times New Roman"/>
          <w:sz w:val="20"/>
          <w:szCs w:val="20"/>
        </w:rPr>
      </w:pPr>
      <w:r w:rsidRPr="008C2BA7">
        <w:rPr>
          <w:rFonts w:ascii="Times New Roman" w:eastAsia="Times New Roman" w:hAnsi="Times New Roman" w:cs="Times New Roman"/>
          <w:sz w:val="20"/>
          <w:szCs w:val="20"/>
        </w:rPr>
        <w:t>Injection Fluid: sampling outfall between the processing plant and injection well.</w:t>
      </w:r>
    </w:p>
    <w:p w:rsidR="007E7AD8" w:rsidRPr="008C2BA7" w:rsidRDefault="008C2BA7" w:rsidP="008C2BA7">
      <w:pPr>
        <w:keepNext/>
        <w:keepLines/>
        <w:spacing w:before="120" w:after="120" w:line="240" w:lineRule="auto"/>
        <w:rPr>
          <w:rFonts w:ascii="Times New Roman" w:eastAsia="Times New Roman" w:hAnsi="Times New Roman" w:cs="Times New Roman"/>
          <w:sz w:val="20"/>
          <w:szCs w:val="20"/>
        </w:rPr>
      </w:pPr>
      <w:r w:rsidRPr="008C2BA7">
        <w:rPr>
          <w:rFonts w:ascii="Times New Roman" w:eastAsia="Times New Roman" w:hAnsi="Times New Roman" w:cs="Times New Roman"/>
          <w:sz w:val="20"/>
          <w:szCs w:val="20"/>
        </w:rPr>
        <w:t>Samples shall be analyzed in accordance with Part IX.Y of this permit.</w:t>
      </w:r>
    </w:p>
    <w:p w:rsidR="00047271" w:rsidRDefault="00047271" w:rsidP="00047271">
      <w:pPr>
        <w:pStyle w:val="ListParagraph"/>
        <w:numPr>
          <w:ilvl w:val="0"/>
          <w:numId w:val="40"/>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833F3E">
        <w:rPr>
          <w:rFonts w:ascii="Times New Roman" w:eastAsia="Times New Roman" w:hAnsi="Times New Roman" w:cs="Times New Roman"/>
        </w:rPr>
        <w:t>The monthly average, maximum, and minimum values taken from the continuous recordings for the month for inje</w:t>
      </w:r>
      <w:r w:rsidR="00A93304" w:rsidRPr="00833F3E">
        <w:rPr>
          <w:rFonts w:ascii="Times New Roman" w:eastAsia="Times New Roman" w:hAnsi="Times New Roman" w:cs="Times New Roman"/>
        </w:rPr>
        <w:t>ction flow rate and volume</w:t>
      </w:r>
      <w:r w:rsidR="008C2BA7">
        <w:rPr>
          <w:rFonts w:ascii="Times New Roman" w:eastAsia="Times New Roman" w:hAnsi="Times New Roman" w:cs="Times New Roman"/>
        </w:rPr>
        <w:t>, wellhead annulus pressure and wellhead injection pressure,</w:t>
      </w:r>
      <w:r w:rsidRPr="00833F3E">
        <w:rPr>
          <w:rFonts w:ascii="Times New Roman" w:eastAsia="Times New Roman" w:hAnsi="Times New Roman" w:cs="Times New Roman"/>
        </w:rPr>
        <w:t xml:space="preserve"> shall be reported in the monthly monitoring report submitted to NDEQ.</w:t>
      </w:r>
    </w:p>
    <w:p w:rsidR="008C2BA7" w:rsidRDefault="008C2BA7" w:rsidP="00047271">
      <w:pPr>
        <w:pStyle w:val="ListParagraph"/>
        <w:numPr>
          <w:ilvl w:val="0"/>
          <w:numId w:val="40"/>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Pr>
          <w:rFonts w:ascii="Times New Roman" w:eastAsia="Times New Roman" w:hAnsi="Times New Roman" w:cs="Times New Roman"/>
        </w:rPr>
        <w:t>The daily fluid level in the seal pot and the injection fluid temperature shall be measured daily and graphed and reported in the monthly report submitted to the NDEQ.</w:t>
      </w:r>
    </w:p>
    <w:p w:rsidR="008C2BA7" w:rsidRPr="00833F3E" w:rsidRDefault="008C2BA7" w:rsidP="00047271">
      <w:pPr>
        <w:pStyle w:val="ListParagraph"/>
        <w:numPr>
          <w:ilvl w:val="0"/>
          <w:numId w:val="40"/>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Pr>
          <w:rFonts w:ascii="Times New Roman" w:eastAsia="Times New Roman" w:hAnsi="Times New Roman" w:cs="Times New Roman"/>
        </w:rPr>
        <w:t>The monitoring of pressure buildup in the injection zones and the static fluid level shall be conducted annually including, at a minimum, a shutdown of the well for a time sufficient to record the formation pressure in the injection interval, and conduct a valid observation of the pressure fall-off curve for the injection interval.  A plan for this test shall be submitted to the NDEQ for review and approval prior to conducting the test.  The test shall not commence until approval of the test plan has been obtained from the NDEQ.  The test results and interpretation of this test shall be submitted to the NDEQ withi</w:t>
      </w:r>
      <w:r w:rsidR="007E40B8">
        <w:rPr>
          <w:rFonts w:ascii="Times New Roman" w:eastAsia="Times New Roman" w:hAnsi="Times New Roman" w:cs="Times New Roman"/>
        </w:rPr>
        <w:t>n thirty (30) day</w:t>
      </w:r>
      <w:r>
        <w:rPr>
          <w:rFonts w:ascii="Times New Roman" w:eastAsia="Times New Roman" w:hAnsi="Times New Roman" w:cs="Times New Roman"/>
        </w:rPr>
        <w:t>s of completion of the test.</w:t>
      </w:r>
    </w:p>
    <w:p w:rsidR="00FE0EA8" w:rsidRPr="008C2BA7" w:rsidRDefault="00047271" w:rsidP="00047271">
      <w:pPr>
        <w:pStyle w:val="ListParagraph"/>
        <w:numPr>
          <w:ilvl w:val="0"/>
          <w:numId w:val="40"/>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8C2BA7">
        <w:rPr>
          <w:rFonts w:ascii="Times New Roman" w:eastAsia="Times New Roman" w:hAnsi="Times New Roman" w:cs="Times New Roman"/>
        </w:rPr>
        <w:t>The following shall also be reported to NDEQ by the permittee</w:t>
      </w:r>
      <w:r w:rsidR="00FE0EA8" w:rsidRPr="008C2BA7">
        <w:rPr>
          <w:rFonts w:ascii="Times New Roman" w:eastAsia="Times New Roman" w:hAnsi="Times New Roman" w:cs="Times New Roman"/>
        </w:rPr>
        <w:tab/>
      </w:r>
      <w:r w:rsidR="00FE0EA8" w:rsidRPr="008C2BA7">
        <w:rPr>
          <w:rFonts w:ascii="Times New Roman" w:eastAsia="Times New Roman" w:hAnsi="Times New Roman" w:cs="Times New Roman"/>
        </w:rPr>
        <w:tab/>
      </w:r>
    </w:p>
    <w:p w:rsidR="00FE0EA8" w:rsidRPr="008C2BA7" w:rsidRDefault="00FE0EA8" w:rsidP="00047271">
      <w:pPr>
        <w:pStyle w:val="ListParagraph"/>
        <w:numPr>
          <w:ilvl w:val="0"/>
          <w:numId w:val="41"/>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8C2BA7">
        <w:rPr>
          <w:rFonts w:ascii="Times New Roman" w:eastAsia="Times New Roman" w:hAnsi="Times New Roman" w:cs="Times New Roman"/>
        </w:rPr>
        <w:t>Any well treatment procedures used, including those associated with normal maintenance and malfunction correction, and all well workovers shall be reported to the NDEQ for review within thirty (30) days of completion.  A well treatment plan or workover plan shall be submitted to the NDEQ for review and approval prior to commencement of a well treatment or workover.  No well treatment or workover shall commence until the permittee has obtained approval for the well treatment or workover plan from the NDEQ.</w:t>
      </w:r>
    </w:p>
    <w:p w:rsidR="00FE0EA8" w:rsidRPr="008C2BA7" w:rsidRDefault="00FE0EA8" w:rsidP="00047271">
      <w:pPr>
        <w:pStyle w:val="ListParagraph"/>
        <w:numPr>
          <w:ilvl w:val="0"/>
          <w:numId w:val="41"/>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8C2BA7">
        <w:rPr>
          <w:rFonts w:ascii="Times New Roman" w:eastAsia="Times New Roman" w:hAnsi="Times New Roman" w:cs="Times New Roman"/>
        </w:rPr>
        <w:t xml:space="preserve">Immediate notification to the NDEQ of all spills </w:t>
      </w:r>
      <w:r w:rsidR="00603515" w:rsidRPr="008C2BA7">
        <w:rPr>
          <w:rFonts w:ascii="Times New Roman" w:eastAsia="Times New Roman" w:hAnsi="Times New Roman" w:cs="Times New Roman"/>
        </w:rPr>
        <w:t xml:space="preserve">or releases </w:t>
      </w:r>
      <w:r w:rsidRPr="008C2BA7">
        <w:rPr>
          <w:rFonts w:ascii="Times New Roman" w:eastAsia="Times New Roman" w:hAnsi="Times New Roman" w:cs="Times New Roman"/>
        </w:rPr>
        <w:t>associated with the operation of the injection well or its appurtenances.</w:t>
      </w:r>
    </w:p>
    <w:p w:rsidR="008C2BA7" w:rsidRPr="008C2BA7" w:rsidRDefault="008C2BA7" w:rsidP="00047271">
      <w:pPr>
        <w:pStyle w:val="ListParagraph"/>
        <w:numPr>
          <w:ilvl w:val="0"/>
          <w:numId w:val="41"/>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8C2BA7">
        <w:rPr>
          <w:rFonts w:ascii="Times New Roman" w:eastAsia="Times New Roman" w:hAnsi="Times New Roman" w:cs="Times New Roman"/>
        </w:rPr>
        <w:t>The results and interpretation of mechanical integrity tests and any other tests or logs of the injection well or injection zones within thirty (30) days of completion.</w:t>
      </w:r>
    </w:p>
    <w:p w:rsidR="00FE0EA8" w:rsidRPr="008C2BA7" w:rsidRDefault="00FE0EA8" w:rsidP="00047271">
      <w:pPr>
        <w:pStyle w:val="ListParagraph"/>
        <w:numPr>
          <w:ilvl w:val="0"/>
          <w:numId w:val="41"/>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8C2BA7">
        <w:rPr>
          <w:rFonts w:ascii="Times New Roman" w:eastAsia="Times New Roman" w:hAnsi="Times New Roman" w:cs="Times New Roman"/>
        </w:rPr>
        <w:t>A written description and explanation of any noncompliance with operating limitations as specified in this permit for wellhead injection pressure, injection flow volume, or injection limits occurring during the month being reported shall be submitted with the monthly monitoring report.</w:t>
      </w:r>
    </w:p>
    <w:p w:rsidR="005D7870" w:rsidRPr="008C2BA7" w:rsidRDefault="00FE0EA8" w:rsidP="00047271">
      <w:pPr>
        <w:pStyle w:val="ListParagraph"/>
        <w:numPr>
          <w:ilvl w:val="0"/>
          <w:numId w:val="41"/>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8C2BA7">
        <w:rPr>
          <w:rFonts w:ascii="Times New Roman" w:eastAsia="Times New Roman" w:hAnsi="Times New Roman" w:cs="Times New Roman"/>
        </w:rPr>
        <w:t>When the permittee becomes aware that it failed to submit any relevant facts in a permit application, or submitted incorrect information in a permit application or in any report to the NDEQ, the permittee shall submit such facts or corrected information to the NDEQ, postmarked within five (5) calendar days of becoming aware of the circumstances.</w:t>
      </w:r>
    </w:p>
    <w:p w:rsidR="008F398E" w:rsidRDefault="008F398E" w:rsidP="008F398E">
      <w:pPr>
        <w:pStyle w:val="Heading1"/>
        <w:spacing w:before="0" w:after="120" w:line="240" w:lineRule="auto"/>
        <w:rPr>
          <w:rFonts w:ascii="Times New Roman" w:hAnsi="Times New Roman" w:cs="Times New Roman"/>
          <w:color w:val="auto"/>
          <w:sz w:val="22"/>
          <w:szCs w:val="22"/>
        </w:rPr>
      </w:pPr>
      <w:bookmarkStart w:id="2" w:name="_Toc510166851"/>
      <w:r>
        <w:rPr>
          <w:rFonts w:ascii="Times New Roman" w:hAnsi="Times New Roman" w:cs="Times New Roman"/>
          <w:color w:val="auto"/>
          <w:sz w:val="22"/>
          <w:szCs w:val="22"/>
        </w:rPr>
        <w:t>Part III. Mechanical Integrity Testing</w:t>
      </w:r>
      <w:bookmarkEnd w:id="2"/>
    </w:p>
    <w:p w:rsidR="0090404C" w:rsidRPr="0090404C" w:rsidRDefault="0090404C" w:rsidP="0090404C">
      <w:pPr>
        <w:tabs>
          <w:tab w:val="left" w:pos="-720"/>
        </w:tabs>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rPr>
      </w:pPr>
      <w:r>
        <w:rPr>
          <w:rFonts w:ascii="Times New Roman" w:eastAsia="Times New Roman" w:hAnsi="Times New Roman" w:cs="Times New Roman"/>
        </w:rPr>
        <w:t xml:space="preserve">A mechanical integrity test (MIT) to check for internal mechanical integrity shall be conducted at least once every two (2) years.  The internal MIT is to check for significant leakage in the casing, tubing, and packer.  Whenever the NDEQ believes that because of a downhole problem the continued use of the well constitutes a threat to human health, or the fresh and/or useable waters or the soils of the State, or the release of injected fluid into an unauthorized zone is occurring, the </w:t>
      </w:r>
      <w:r w:rsidR="00BE2654">
        <w:rPr>
          <w:rFonts w:ascii="Times New Roman" w:eastAsia="Times New Roman" w:hAnsi="Times New Roman" w:cs="Times New Roman"/>
        </w:rPr>
        <w:t xml:space="preserve">Permittee </w:t>
      </w:r>
      <w:r>
        <w:rPr>
          <w:rFonts w:ascii="Times New Roman" w:eastAsia="Times New Roman" w:hAnsi="Times New Roman" w:cs="Times New Roman"/>
        </w:rPr>
        <w:t xml:space="preserve">shall be required to immediately cease injection and conduct a MIT.  If determined necessary by the NDEQ, a MIT shall be conducted when there has been a well workover.  A MIT plan shall be submitted to the NDEQ for review and approval prior to conducting any MIT.  No MIT work shall commence until approval of the MIT has been obtained from the NDEQ.  The internal MIT shall be witnessed by the NDEQ.  </w:t>
      </w:r>
      <w:proofErr w:type="gramStart"/>
      <w:r>
        <w:rPr>
          <w:rFonts w:ascii="Times New Roman" w:eastAsia="Times New Roman" w:hAnsi="Times New Roman" w:cs="Times New Roman"/>
        </w:rPr>
        <w:t>If the well fails a MIT, the requirements of Section IV.</w:t>
      </w:r>
      <w:proofErr w:type="gramEnd"/>
      <w:r>
        <w:rPr>
          <w:rFonts w:ascii="Times New Roman" w:eastAsia="Times New Roman" w:hAnsi="Times New Roman" w:cs="Times New Roman"/>
        </w:rPr>
        <w:t xml:space="preserve"> Part B. of this permit shall be implemented by the Permittee.  The results and interpretation of a MIT shall be submitted to the NDEQ within thirty (30) days of test completion.</w:t>
      </w:r>
    </w:p>
    <w:p w:rsidR="008F398E" w:rsidRDefault="008F398E" w:rsidP="008F398E">
      <w:pPr>
        <w:pStyle w:val="Heading1"/>
        <w:spacing w:before="0" w:after="120" w:line="240" w:lineRule="auto"/>
        <w:rPr>
          <w:rFonts w:ascii="Times New Roman" w:hAnsi="Times New Roman" w:cs="Times New Roman"/>
          <w:color w:val="auto"/>
          <w:sz w:val="22"/>
          <w:szCs w:val="22"/>
        </w:rPr>
      </w:pPr>
      <w:bookmarkStart w:id="3" w:name="_Toc510166852"/>
      <w:r>
        <w:rPr>
          <w:rFonts w:ascii="Times New Roman" w:hAnsi="Times New Roman" w:cs="Times New Roman"/>
          <w:color w:val="auto"/>
          <w:sz w:val="22"/>
          <w:szCs w:val="22"/>
        </w:rPr>
        <w:lastRenderedPageBreak/>
        <w:t>Part IV. Annulus Pressure Decline, Annulus Liquid Loss, Anomalous Operational Data, Loss of Mechanical Integrity</w:t>
      </w:r>
      <w:bookmarkEnd w:id="3"/>
    </w:p>
    <w:p w:rsidR="0090404C" w:rsidRDefault="0090404C" w:rsidP="0090404C">
      <w:pPr>
        <w:pStyle w:val="ListParagraph"/>
        <w:numPr>
          <w:ilvl w:val="0"/>
          <w:numId w:val="2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Pr>
          <w:rFonts w:ascii="Times New Roman" w:eastAsia="Times New Roman" w:hAnsi="Times New Roman" w:cs="Times New Roman"/>
        </w:rPr>
        <w:t xml:space="preserve">If the annulus pressure declines 20% or more below normal operating pressure, or loss of annulus liquid indicating a loss of mechanical integrity occurs, the </w:t>
      </w:r>
      <w:r w:rsidR="00BE2654">
        <w:rPr>
          <w:rFonts w:ascii="Times New Roman" w:eastAsia="Times New Roman" w:hAnsi="Times New Roman" w:cs="Times New Roman"/>
        </w:rPr>
        <w:t xml:space="preserve">Permittee </w:t>
      </w:r>
      <w:r>
        <w:rPr>
          <w:rFonts w:ascii="Times New Roman" w:eastAsia="Times New Roman" w:hAnsi="Times New Roman" w:cs="Times New Roman"/>
        </w:rPr>
        <w:t xml:space="preserve">shall notify the NDEQ within twenty-four (24) hours of becoming aware of the circumstances, and the </w:t>
      </w:r>
      <w:r w:rsidR="00BE2654">
        <w:rPr>
          <w:rFonts w:ascii="Times New Roman" w:eastAsia="Times New Roman" w:hAnsi="Times New Roman" w:cs="Times New Roman"/>
        </w:rPr>
        <w:t xml:space="preserve">Permittee </w:t>
      </w:r>
      <w:r>
        <w:rPr>
          <w:rFonts w:ascii="Times New Roman" w:eastAsia="Times New Roman" w:hAnsi="Times New Roman" w:cs="Times New Roman"/>
        </w:rPr>
        <w:t>shall immediately investigate and identify the cause of the annulus pressure decline, annulus liquid loss, or anomalous operational data.  The results of this investigation shall be reported to the NDEQ within twenty-four (24) hours of completion.  If the well appears to be lacking mechanical integrity, the Permittee shall:</w:t>
      </w:r>
    </w:p>
    <w:p w:rsidR="0090404C" w:rsidRDefault="0090404C" w:rsidP="0090404C">
      <w:pPr>
        <w:pStyle w:val="ListParagraph"/>
        <w:numPr>
          <w:ilvl w:val="1"/>
          <w:numId w:val="2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Pr>
          <w:rFonts w:ascii="Times New Roman" w:eastAsia="Times New Roman" w:hAnsi="Times New Roman" w:cs="Times New Roman"/>
        </w:rPr>
        <w:t xml:space="preserve">Immediately </w:t>
      </w:r>
      <w:r w:rsidR="000926F3">
        <w:rPr>
          <w:rFonts w:ascii="Times New Roman" w:eastAsia="Times New Roman" w:hAnsi="Times New Roman" w:cs="Times New Roman"/>
        </w:rPr>
        <w:t>cease injection of waste fluids.</w:t>
      </w:r>
    </w:p>
    <w:p w:rsidR="0090404C" w:rsidRPr="00EB5F27" w:rsidRDefault="0090404C" w:rsidP="0090404C">
      <w:pPr>
        <w:pStyle w:val="ListParagraph"/>
        <w:numPr>
          <w:ilvl w:val="1"/>
          <w:numId w:val="2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Pr>
          <w:rFonts w:ascii="Times New Roman" w:eastAsia="Times New Roman" w:hAnsi="Times New Roman" w:cs="Times New Roman"/>
        </w:rPr>
        <w:t>Take all steps required by the NDEQ to determine the presence or absence of mechanical integrity.  If the well is determined to have mechanical integrity, injection may resume after the Permittee has obtained authorization from the NDEQ to resume injection.</w:t>
      </w:r>
    </w:p>
    <w:p w:rsidR="0090404C" w:rsidRDefault="000926F3" w:rsidP="0090404C">
      <w:pPr>
        <w:pStyle w:val="ListParagraph"/>
        <w:numPr>
          <w:ilvl w:val="0"/>
          <w:numId w:val="2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Pr>
          <w:rFonts w:ascii="Times New Roman" w:eastAsia="Times New Roman" w:hAnsi="Times New Roman" w:cs="Times New Roman"/>
        </w:rPr>
        <w:t>If loss of mechanical integrity is determined pursuant to Part III of this permit, the Permittee shall:</w:t>
      </w:r>
    </w:p>
    <w:p w:rsidR="000926F3" w:rsidRDefault="000926F3" w:rsidP="000926F3">
      <w:pPr>
        <w:pStyle w:val="ListParagraph"/>
        <w:numPr>
          <w:ilvl w:val="1"/>
          <w:numId w:val="2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Pr>
          <w:rFonts w:ascii="Times New Roman" w:eastAsia="Times New Roman" w:hAnsi="Times New Roman" w:cs="Times New Roman"/>
        </w:rPr>
        <w:t>Immediately cease injection of waste fluids.</w:t>
      </w:r>
    </w:p>
    <w:p w:rsidR="000926F3" w:rsidRDefault="000926F3" w:rsidP="000926F3">
      <w:pPr>
        <w:pStyle w:val="ListParagraph"/>
        <w:numPr>
          <w:ilvl w:val="1"/>
          <w:numId w:val="2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Pr>
          <w:rFonts w:ascii="Times New Roman" w:eastAsia="Times New Roman" w:hAnsi="Times New Roman" w:cs="Times New Roman"/>
        </w:rPr>
        <w:t>Notify the NDEQ within twenty-four (24) hours of the determination.</w:t>
      </w:r>
    </w:p>
    <w:p w:rsidR="000926F3" w:rsidRDefault="000926F3" w:rsidP="000926F3">
      <w:pPr>
        <w:pStyle w:val="ListParagraph"/>
        <w:numPr>
          <w:ilvl w:val="1"/>
          <w:numId w:val="2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Pr>
          <w:rFonts w:ascii="Times New Roman" w:eastAsia="Times New Roman" w:hAnsi="Times New Roman" w:cs="Times New Roman"/>
        </w:rPr>
        <w:t>Take all steps determined necessary by the NDEQ to determine whether there may have been a release of injection fluids into any unauthorized zone.  This may include the need for an external MIT to check for significant fluid movement through vertical channels adjacent to the wellbore.  If there is evidence there may have been a release into an unauthorized zone, the Permittee shall verbally notify the NDEQ within twenty-four (24) hours of determination.  A written notice shall also be provided to the NDEQ within five (5) days of the determination including a report describing all aspects of the release.</w:t>
      </w:r>
    </w:p>
    <w:p w:rsidR="000926F3" w:rsidRDefault="000926F3" w:rsidP="000926F3">
      <w:pPr>
        <w:pStyle w:val="ListParagraph"/>
        <w:numPr>
          <w:ilvl w:val="1"/>
          <w:numId w:val="2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Pr>
          <w:rFonts w:ascii="Times New Roman" w:eastAsia="Times New Roman" w:hAnsi="Times New Roman" w:cs="Times New Roman"/>
        </w:rPr>
        <w:t>Comply with any immediate corrective or remedial action specified by the NDEQ.  If it is determined necessary by the NDEQ, the Permittee shall submit to the NDEQ a remediation and corrective action plan and implementation schedule for review and approval.  Work shall not commence until approval of the remediation and corrective action plan has been obtained from the NDEQ.</w:t>
      </w:r>
    </w:p>
    <w:p w:rsidR="000926F3" w:rsidRDefault="000926F3" w:rsidP="000926F3">
      <w:pPr>
        <w:pStyle w:val="ListParagraph"/>
        <w:numPr>
          <w:ilvl w:val="1"/>
          <w:numId w:val="2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Pr>
          <w:rFonts w:ascii="Times New Roman" w:eastAsia="Times New Roman" w:hAnsi="Times New Roman" w:cs="Times New Roman"/>
        </w:rPr>
        <w:t>Restore and demonstrate mechanical integrity to the N</w:t>
      </w:r>
      <w:r w:rsidR="00F35FD6">
        <w:rPr>
          <w:rFonts w:ascii="Times New Roman" w:eastAsia="Times New Roman" w:hAnsi="Times New Roman" w:cs="Times New Roman"/>
        </w:rPr>
        <w:t>DEQ.  A plan for any well worko</w:t>
      </w:r>
      <w:r>
        <w:rPr>
          <w:rFonts w:ascii="Times New Roman" w:eastAsia="Times New Roman" w:hAnsi="Times New Roman" w:cs="Times New Roman"/>
        </w:rPr>
        <w:t>ver or mechanical integrity test shall be submitted to the NDEQ.</w:t>
      </w:r>
    </w:p>
    <w:p w:rsidR="008F398E" w:rsidRPr="00F35FD6" w:rsidRDefault="000926F3" w:rsidP="00F35FD6">
      <w:pPr>
        <w:pStyle w:val="ListParagraph"/>
        <w:numPr>
          <w:ilvl w:val="1"/>
          <w:numId w:val="2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Pr>
          <w:rFonts w:ascii="Times New Roman" w:eastAsia="Times New Roman" w:hAnsi="Times New Roman" w:cs="Times New Roman"/>
        </w:rPr>
        <w:t>Resume injection only upon authorization from the NDEQ.</w:t>
      </w:r>
    </w:p>
    <w:p w:rsidR="00E27D3B" w:rsidRDefault="00E27D3B" w:rsidP="00E27D3B">
      <w:pPr>
        <w:pStyle w:val="Heading1"/>
        <w:spacing w:before="0" w:after="120" w:line="240" w:lineRule="auto"/>
        <w:rPr>
          <w:rFonts w:ascii="Times New Roman" w:hAnsi="Times New Roman" w:cs="Times New Roman"/>
          <w:color w:val="auto"/>
          <w:sz w:val="22"/>
          <w:szCs w:val="22"/>
        </w:rPr>
      </w:pPr>
      <w:bookmarkStart w:id="4" w:name="_Toc510166853"/>
      <w:r>
        <w:rPr>
          <w:rFonts w:ascii="Times New Roman" w:hAnsi="Times New Roman" w:cs="Times New Roman"/>
          <w:color w:val="auto"/>
          <w:sz w:val="22"/>
          <w:szCs w:val="22"/>
        </w:rPr>
        <w:t xml:space="preserve">Part </w:t>
      </w:r>
      <w:r w:rsidR="008F398E">
        <w:rPr>
          <w:rFonts w:ascii="Times New Roman" w:hAnsi="Times New Roman" w:cs="Times New Roman"/>
          <w:color w:val="auto"/>
          <w:sz w:val="22"/>
          <w:szCs w:val="22"/>
        </w:rPr>
        <w:t>V</w:t>
      </w:r>
      <w:r w:rsidR="00A93304">
        <w:rPr>
          <w:rFonts w:ascii="Times New Roman" w:hAnsi="Times New Roman" w:cs="Times New Roman"/>
          <w:color w:val="auto"/>
          <w:sz w:val="22"/>
          <w:szCs w:val="22"/>
        </w:rPr>
        <w:t>.</w:t>
      </w:r>
      <w:r>
        <w:rPr>
          <w:rFonts w:ascii="Times New Roman" w:hAnsi="Times New Roman" w:cs="Times New Roman"/>
          <w:color w:val="auto"/>
          <w:sz w:val="22"/>
          <w:szCs w:val="22"/>
        </w:rPr>
        <w:t xml:space="preserve"> Plugging and Abandonment</w:t>
      </w:r>
      <w:bookmarkEnd w:id="4"/>
    </w:p>
    <w:p w:rsidR="00823A1B" w:rsidRPr="00EB5F27" w:rsidRDefault="00823A1B" w:rsidP="0090404C">
      <w:pPr>
        <w:pStyle w:val="ListParagraph"/>
        <w:numPr>
          <w:ilvl w:val="0"/>
          <w:numId w:val="47"/>
        </w:numPr>
        <w:tabs>
          <w:tab w:val="left" w:pos="-720"/>
        </w:tabs>
        <w:suppressAutoHyphens/>
        <w:overflowPunct w:val="0"/>
        <w:autoSpaceDE w:val="0"/>
        <w:autoSpaceDN w:val="0"/>
        <w:adjustRightInd w:val="0"/>
        <w:spacing w:before="120" w:after="120" w:line="240" w:lineRule="auto"/>
        <w:contextualSpacing w:val="0"/>
        <w:textAlignment w:val="baseline"/>
        <w:rPr>
          <w:rFonts w:ascii="Times New Roman" w:eastAsia="Times New Roman" w:hAnsi="Times New Roman" w:cs="Times New Roman"/>
        </w:rPr>
      </w:pPr>
      <w:r w:rsidRPr="00EB5F27">
        <w:rPr>
          <w:rFonts w:ascii="Times New Roman" w:eastAsia="Times New Roman" w:hAnsi="Times New Roman" w:cs="Times New Roman"/>
        </w:rPr>
        <w:t xml:space="preserve">The well shall be plugged and abandoned upon reaching the end of </w:t>
      </w:r>
      <w:r w:rsidR="005C658A">
        <w:rPr>
          <w:rFonts w:ascii="Times New Roman" w:eastAsia="Times New Roman" w:hAnsi="Times New Roman" w:cs="Times New Roman"/>
        </w:rPr>
        <w:t>its</w:t>
      </w:r>
      <w:r w:rsidRPr="00EB5F27">
        <w:rPr>
          <w:rFonts w:ascii="Times New Roman" w:eastAsia="Times New Roman" w:hAnsi="Times New Roman" w:cs="Times New Roman"/>
        </w:rPr>
        <w:t xml:space="preserve"> useful life or when determined necessary by the NDEQ to protect human health, or the fresh and/or usable waters or soils of the state.  The </w:t>
      </w:r>
      <w:r w:rsidR="00BE2654">
        <w:rPr>
          <w:rFonts w:ascii="Times New Roman" w:eastAsia="Times New Roman" w:hAnsi="Times New Roman" w:cs="Times New Roman"/>
        </w:rPr>
        <w:t>Permittee</w:t>
      </w:r>
      <w:r w:rsidR="00BE2654" w:rsidRPr="00EB5F27">
        <w:rPr>
          <w:rFonts w:ascii="Times New Roman" w:eastAsia="Times New Roman" w:hAnsi="Times New Roman" w:cs="Times New Roman"/>
        </w:rPr>
        <w:t xml:space="preserve"> </w:t>
      </w:r>
      <w:r w:rsidRPr="00EB5F27">
        <w:rPr>
          <w:rFonts w:ascii="Times New Roman" w:eastAsia="Times New Roman" w:hAnsi="Times New Roman" w:cs="Times New Roman"/>
        </w:rPr>
        <w:t xml:space="preserve">shall notify the NDEQ at least sixty (60) days prior to plugging and abandonment of </w:t>
      </w:r>
      <w:r w:rsidR="00A93304">
        <w:rPr>
          <w:rFonts w:ascii="Times New Roman" w:eastAsia="Times New Roman" w:hAnsi="Times New Roman" w:cs="Times New Roman"/>
        </w:rPr>
        <w:t>a</w:t>
      </w:r>
      <w:r w:rsidRPr="00EB5F27">
        <w:rPr>
          <w:rFonts w:ascii="Times New Roman" w:eastAsia="Times New Roman" w:hAnsi="Times New Roman" w:cs="Times New Roman"/>
        </w:rPr>
        <w:t xml:space="preserve"> well.  In addition to the notice, the </w:t>
      </w:r>
      <w:r w:rsidR="00BE2654">
        <w:rPr>
          <w:rFonts w:ascii="Times New Roman" w:eastAsia="Times New Roman" w:hAnsi="Times New Roman" w:cs="Times New Roman"/>
        </w:rPr>
        <w:t>Permittee</w:t>
      </w:r>
      <w:r w:rsidR="00BE2654" w:rsidRPr="00EB5F27">
        <w:rPr>
          <w:rFonts w:ascii="Times New Roman" w:eastAsia="Times New Roman" w:hAnsi="Times New Roman" w:cs="Times New Roman"/>
        </w:rPr>
        <w:t xml:space="preserve"> </w:t>
      </w:r>
      <w:r w:rsidRPr="00EB5F27">
        <w:rPr>
          <w:rFonts w:ascii="Times New Roman" w:eastAsia="Times New Roman" w:hAnsi="Times New Roman" w:cs="Times New Roman"/>
        </w:rPr>
        <w:t xml:space="preserve">shall submit a plugging and abandonment plan to the NDEQ for review and approval.  The </w:t>
      </w:r>
      <w:r w:rsidR="00BE2654">
        <w:rPr>
          <w:rFonts w:ascii="Times New Roman" w:eastAsia="Times New Roman" w:hAnsi="Times New Roman" w:cs="Times New Roman"/>
        </w:rPr>
        <w:t>Permittee</w:t>
      </w:r>
      <w:r w:rsidR="00BE2654" w:rsidRPr="00EB5F27">
        <w:rPr>
          <w:rFonts w:ascii="Times New Roman" w:eastAsia="Times New Roman" w:hAnsi="Times New Roman" w:cs="Times New Roman"/>
        </w:rPr>
        <w:t xml:space="preserve"> </w:t>
      </w:r>
      <w:r w:rsidRPr="00EB5F27">
        <w:rPr>
          <w:rFonts w:ascii="Times New Roman" w:eastAsia="Times New Roman" w:hAnsi="Times New Roman" w:cs="Times New Roman"/>
        </w:rPr>
        <w:t xml:space="preserve">shall conform to all plugging and abandonment requirements of State and Federal regulations and the NDEQ.  The well shall be plugged in a manner that will not allow the movement of fluids into or between sources of </w:t>
      </w:r>
      <w:r w:rsidR="00A93304">
        <w:rPr>
          <w:rFonts w:ascii="Times New Roman" w:eastAsia="Times New Roman" w:hAnsi="Times New Roman" w:cs="Times New Roman"/>
        </w:rPr>
        <w:t>underground sources of drinking water (USDWs)</w:t>
      </w:r>
      <w:r w:rsidRPr="00EB5F27">
        <w:rPr>
          <w:rFonts w:ascii="Times New Roman" w:eastAsia="Times New Roman" w:hAnsi="Times New Roman" w:cs="Times New Roman"/>
        </w:rPr>
        <w:t xml:space="preserve"> or allow the movement of injected fluids out of the injection zones.  Plugging and abandonment work shall not commence until approval of the plugging and abandonment plan has been obtained from NDEQ.  The report of plugging and abandonment and related information shall be submitted to the NDEQ within thirty (30) days after the completion of the plugging operation.</w:t>
      </w:r>
    </w:p>
    <w:p w:rsidR="00E27D3B" w:rsidRPr="00EB5F27" w:rsidRDefault="00823A1B" w:rsidP="0090404C">
      <w:pPr>
        <w:pStyle w:val="ListParagraph"/>
        <w:numPr>
          <w:ilvl w:val="0"/>
          <w:numId w:val="47"/>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EB5F27">
        <w:rPr>
          <w:rFonts w:ascii="Times New Roman" w:eastAsia="Times New Roman" w:hAnsi="Times New Roman" w:cs="Times New Roman"/>
        </w:rPr>
        <w:t xml:space="preserve">The </w:t>
      </w:r>
      <w:r w:rsidR="00BE2654">
        <w:rPr>
          <w:rFonts w:ascii="Times New Roman" w:eastAsia="Times New Roman" w:hAnsi="Times New Roman" w:cs="Times New Roman"/>
        </w:rPr>
        <w:t>Permittee</w:t>
      </w:r>
      <w:r w:rsidR="00BE2654" w:rsidRPr="00EB5F27">
        <w:rPr>
          <w:rFonts w:ascii="Times New Roman" w:eastAsia="Times New Roman" w:hAnsi="Times New Roman" w:cs="Times New Roman"/>
        </w:rPr>
        <w:t xml:space="preserve"> </w:t>
      </w:r>
      <w:r w:rsidRPr="00EB5F27">
        <w:rPr>
          <w:rFonts w:ascii="Times New Roman" w:eastAsia="Times New Roman" w:hAnsi="Times New Roman" w:cs="Times New Roman"/>
        </w:rPr>
        <w:t xml:space="preserve">shall reclaim all disturbed land surfaces to conserve the soil and water resources in the affected are of the injection well.  The Natural Resource Conservation Service (NRCS) shall be consulted for technical assistance in reclaiming the land surface.  Topsoil shall be reapplied to the natural contoured surface of the land, and the soils re-seeded with an appropriate seed mixture. </w:t>
      </w:r>
    </w:p>
    <w:p w:rsidR="00E27D3B" w:rsidRDefault="00E27D3B" w:rsidP="00823A1B">
      <w:pPr>
        <w:pStyle w:val="Heading1"/>
        <w:spacing w:before="120" w:after="120" w:line="240" w:lineRule="auto"/>
        <w:rPr>
          <w:rFonts w:ascii="Times New Roman" w:hAnsi="Times New Roman" w:cs="Times New Roman"/>
          <w:color w:val="auto"/>
          <w:sz w:val="22"/>
          <w:szCs w:val="22"/>
        </w:rPr>
      </w:pPr>
      <w:bookmarkStart w:id="5" w:name="_Toc510166854"/>
      <w:r>
        <w:rPr>
          <w:rFonts w:ascii="Times New Roman" w:hAnsi="Times New Roman" w:cs="Times New Roman"/>
          <w:color w:val="auto"/>
          <w:sz w:val="22"/>
          <w:szCs w:val="22"/>
        </w:rPr>
        <w:t xml:space="preserve">Part </w:t>
      </w:r>
      <w:r w:rsidR="008F398E">
        <w:rPr>
          <w:rFonts w:ascii="Times New Roman" w:hAnsi="Times New Roman" w:cs="Times New Roman"/>
          <w:color w:val="auto"/>
          <w:sz w:val="22"/>
          <w:szCs w:val="22"/>
        </w:rPr>
        <w:t>VI</w:t>
      </w:r>
      <w:r>
        <w:rPr>
          <w:rFonts w:ascii="Times New Roman" w:hAnsi="Times New Roman" w:cs="Times New Roman"/>
          <w:color w:val="auto"/>
          <w:sz w:val="22"/>
          <w:szCs w:val="22"/>
        </w:rPr>
        <w:t>. Financial Responsibility for Plugging and Abandonment</w:t>
      </w:r>
      <w:bookmarkEnd w:id="5"/>
    </w:p>
    <w:p w:rsidR="00E27D3B" w:rsidRDefault="00823A1B" w:rsidP="00823A1B">
      <w:pPr>
        <w:tabs>
          <w:tab w:val="left" w:pos="-720"/>
        </w:tabs>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rPr>
      </w:pPr>
      <w:r w:rsidRPr="00EB5F27">
        <w:rPr>
          <w:rFonts w:ascii="Times New Roman" w:eastAsia="Times New Roman" w:hAnsi="Times New Roman" w:cs="Times New Roman"/>
        </w:rPr>
        <w:t xml:space="preserve">The </w:t>
      </w:r>
      <w:r w:rsidR="00BE2654">
        <w:rPr>
          <w:rFonts w:ascii="Times New Roman" w:eastAsia="Times New Roman" w:hAnsi="Times New Roman" w:cs="Times New Roman"/>
        </w:rPr>
        <w:t>Permittee</w:t>
      </w:r>
      <w:r w:rsidR="00BE2654" w:rsidRPr="00EB5F27">
        <w:rPr>
          <w:rFonts w:ascii="Times New Roman" w:eastAsia="Times New Roman" w:hAnsi="Times New Roman" w:cs="Times New Roman"/>
        </w:rPr>
        <w:t xml:space="preserve"> </w:t>
      </w:r>
      <w:r w:rsidRPr="00EB5F27">
        <w:rPr>
          <w:rFonts w:ascii="Times New Roman" w:eastAsia="Times New Roman" w:hAnsi="Times New Roman" w:cs="Times New Roman"/>
        </w:rPr>
        <w:t xml:space="preserve">shall maintain financial responsibility and financial resources to close, plug, and abandon the injection well and appurtenances in a manner required by the NDEQ.  This requirement includes the costs for </w:t>
      </w:r>
      <w:r w:rsidRPr="00EB5F27">
        <w:rPr>
          <w:rFonts w:ascii="Times New Roman" w:eastAsia="Times New Roman" w:hAnsi="Times New Roman" w:cs="Times New Roman"/>
        </w:rPr>
        <w:lastRenderedPageBreak/>
        <w:t>reclaiming the disturbed land surfaces associated with the injection well.</w:t>
      </w:r>
      <w:r w:rsidR="007C1C4F">
        <w:rPr>
          <w:rFonts w:ascii="Times New Roman" w:eastAsia="Times New Roman" w:hAnsi="Times New Roman" w:cs="Times New Roman"/>
        </w:rPr>
        <w:t xml:space="preserve">  An abandonment plan that includes financial responsibility documents shall be prepared and submitted by the </w:t>
      </w:r>
      <w:r w:rsidR="00BE2654">
        <w:rPr>
          <w:rFonts w:ascii="Times New Roman" w:eastAsia="Times New Roman" w:hAnsi="Times New Roman" w:cs="Times New Roman"/>
        </w:rPr>
        <w:t>Permittee</w:t>
      </w:r>
      <w:r w:rsidR="007C1C4F">
        <w:rPr>
          <w:rFonts w:ascii="Times New Roman" w:eastAsia="Times New Roman" w:hAnsi="Times New Roman" w:cs="Times New Roman"/>
        </w:rPr>
        <w:t>.</w:t>
      </w:r>
      <w:r w:rsidRPr="00EB5F27">
        <w:rPr>
          <w:rFonts w:ascii="Times New Roman" w:eastAsia="Times New Roman" w:hAnsi="Times New Roman" w:cs="Times New Roman"/>
        </w:rPr>
        <w:t xml:space="preserve">  </w:t>
      </w:r>
      <w:r w:rsidR="008F398E">
        <w:rPr>
          <w:rFonts w:ascii="Times New Roman" w:eastAsia="Times New Roman" w:hAnsi="Times New Roman" w:cs="Times New Roman"/>
        </w:rPr>
        <w:t>The Permittee shall demonstrate financial assurance through the use of an Irrevocable Escrow Agreement in the amount of $</w:t>
      </w:r>
      <w:r w:rsidR="008F398E" w:rsidRPr="00FA4780">
        <w:rPr>
          <w:rFonts w:ascii="Times New Roman" w:eastAsia="Times New Roman" w:hAnsi="Times New Roman" w:cs="Times New Roman"/>
        </w:rPr>
        <w:t>69,050.00</w:t>
      </w:r>
      <w:r w:rsidR="008F398E">
        <w:rPr>
          <w:rFonts w:ascii="Times New Roman" w:eastAsia="Times New Roman" w:hAnsi="Times New Roman" w:cs="Times New Roman"/>
        </w:rPr>
        <w:t xml:space="preserve">.  </w:t>
      </w:r>
      <w:r w:rsidRPr="00EB5F27">
        <w:rPr>
          <w:rFonts w:ascii="Times New Roman" w:eastAsia="Times New Roman" w:hAnsi="Times New Roman" w:cs="Times New Roman"/>
        </w:rPr>
        <w:t>Financial assurance documents shall be revised and updated when required by the NDEQ.</w:t>
      </w:r>
    </w:p>
    <w:p w:rsidR="00E27D3B" w:rsidRPr="00FA4780" w:rsidRDefault="00A93304" w:rsidP="00823A1B">
      <w:pPr>
        <w:pStyle w:val="Heading1"/>
        <w:spacing w:before="120" w:after="120" w:line="240" w:lineRule="auto"/>
        <w:rPr>
          <w:rFonts w:ascii="Times New Roman" w:hAnsi="Times New Roman" w:cs="Times New Roman"/>
          <w:color w:val="auto"/>
          <w:sz w:val="22"/>
          <w:szCs w:val="22"/>
        </w:rPr>
      </w:pPr>
      <w:bookmarkStart w:id="6" w:name="_Toc510166855"/>
      <w:r w:rsidRPr="00FA4780">
        <w:rPr>
          <w:rFonts w:ascii="Times New Roman" w:hAnsi="Times New Roman" w:cs="Times New Roman"/>
          <w:color w:val="auto"/>
          <w:sz w:val="22"/>
          <w:szCs w:val="22"/>
        </w:rPr>
        <w:t>Part V</w:t>
      </w:r>
      <w:r w:rsidR="008F398E" w:rsidRPr="00FA4780">
        <w:rPr>
          <w:rFonts w:ascii="Times New Roman" w:hAnsi="Times New Roman" w:cs="Times New Roman"/>
          <w:color w:val="auto"/>
          <w:sz w:val="22"/>
          <w:szCs w:val="22"/>
        </w:rPr>
        <w:t>II</w:t>
      </w:r>
      <w:r w:rsidR="00E27D3B" w:rsidRPr="00FA4780">
        <w:rPr>
          <w:rFonts w:ascii="Times New Roman" w:hAnsi="Times New Roman" w:cs="Times New Roman"/>
          <w:color w:val="auto"/>
          <w:sz w:val="22"/>
          <w:szCs w:val="22"/>
        </w:rPr>
        <w:t>. Construction Requirements</w:t>
      </w:r>
      <w:bookmarkEnd w:id="6"/>
    </w:p>
    <w:p w:rsidR="00205430" w:rsidRPr="00FA4780" w:rsidRDefault="00293DA3" w:rsidP="00293DA3">
      <w:pPr>
        <w:spacing w:before="120" w:after="120" w:line="240" w:lineRule="auto"/>
        <w:rPr>
          <w:rFonts w:ascii="Times New Roman" w:eastAsia="Times New Roman" w:hAnsi="Times New Roman" w:cs="Times New Roman"/>
        </w:rPr>
      </w:pPr>
      <w:r w:rsidRPr="00FA4780">
        <w:rPr>
          <w:rFonts w:ascii="Times New Roman" w:hAnsi="Times New Roman" w:cs="Times New Roman"/>
        </w:rPr>
        <w:t xml:space="preserve">The </w:t>
      </w:r>
      <w:r w:rsidR="00BE2654" w:rsidRPr="00FA4780">
        <w:rPr>
          <w:rFonts w:ascii="Times New Roman" w:eastAsia="Times New Roman" w:hAnsi="Times New Roman" w:cs="Times New Roman"/>
        </w:rPr>
        <w:t>Permittee</w:t>
      </w:r>
      <w:r w:rsidR="00BE2654" w:rsidRPr="00FA4780">
        <w:rPr>
          <w:rFonts w:ascii="Times New Roman" w:hAnsi="Times New Roman" w:cs="Times New Roman"/>
        </w:rPr>
        <w:t xml:space="preserve"> </w:t>
      </w:r>
      <w:r w:rsidRPr="00FA4780">
        <w:rPr>
          <w:rFonts w:ascii="Times New Roman" w:hAnsi="Times New Roman" w:cs="Times New Roman"/>
        </w:rPr>
        <w:t>shall construct any wells that fall under this permit</w:t>
      </w:r>
      <w:r w:rsidRPr="00FA4780">
        <w:rPr>
          <w:rFonts w:ascii="Times New Roman" w:eastAsia="Times New Roman" w:hAnsi="Times New Roman" w:cs="Times New Roman"/>
        </w:rPr>
        <w:t xml:space="preserve"> in accordance with the requirements of Nebraska Title 122 Rules and Regulations for Underground Injection and Mineral Production Wells</w:t>
      </w:r>
      <w:r w:rsidR="00A93304" w:rsidRPr="00FA4780">
        <w:rPr>
          <w:rFonts w:ascii="Times New Roman" w:eastAsia="Times New Roman" w:hAnsi="Times New Roman" w:cs="Times New Roman"/>
        </w:rPr>
        <w:t>, Chapter 17.</w:t>
      </w:r>
    </w:p>
    <w:p w:rsidR="00A71399" w:rsidRPr="00FA4780" w:rsidRDefault="00A71399" w:rsidP="00A71399">
      <w:pPr>
        <w:pStyle w:val="ListParagraph"/>
        <w:numPr>
          <w:ilvl w:val="0"/>
          <w:numId w:val="45"/>
        </w:numPr>
        <w:tabs>
          <w:tab w:val="left" w:pos="-720"/>
        </w:tabs>
        <w:suppressAutoHyphens/>
        <w:overflowPunct w:val="0"/>
        <w:autoSpaceDE w:val="0"/>
        <w:autoSpaceDN w:val="0"/>
        <w:adjustRightInd w:val="0"/>
        <w:spacing w:before="120" w:after="120" w:line="240" w:lineRule="auto"/>
        <w:contextualSpacing w:val="0"/>
        <w:textAlignment w:val="baseline"/>
        <w:rPr>
          <w:rFonts w:ascii="Times New Roman" w:eastAsia="Times New Roman" w:hAnsi="Times New Roman" w:cs="Times New Roman"/>
        </w:rPr>
      </w:pPr>
      <w:r w:rsidRPr="00FA4780">
        <w:rPr>
          <w:rFonts w:ascii="Times New Roman" w:eastAsia="Times New Roman" w:hAnsi="Times New Roman" w:cs="Times New Roman"/>
        </w:rPr>
        <w:t xml:space="preserve">The well shall be cased and cemented such that: 1) injected fluids </w:t>
      </w:r>
      <w:r w:rsidR="00C35845" w:rsidRPr="00FA4780">
        <w:rPr>
          <w:rFonts w:ascii="Times New Roman" w:eastAsia="Times New Roman" w:hAnsi="Times New Roman" w:cs="Times New Roman"/>
        </w:rPr>
        <w:t>and</w:t>
      </w:r>
      <w:r w:rsidRPr="00FA4780">
        <w:rPr>
          <w:rFonts w:ascii="Times New Roman" w:eastAsia="Times New Roman" w:hAnsi="Times New Roman" w:cs="Times New Roman"/>
        </w:rPr>
        <w:t xml:space="preserve"> fluids in the injection zones or other formation fluids do not cause deterioration of the water quality of fresh and/or useable water zones, 2) the loss of fresh and/or useable water due to downward migration is prevented, 3) the release of injected fluids into an unauthorized zone is prevented, and 4) corrosion will be prevented from compromising these measures.</w:t>
      </w:r>
    </w:p>
    <w:p w:rsidR="00CB4479" w:rsidRPr="00FA4780" w:rsidRDefault="00A71399" w:rsidP="00994DCD">
      <w:pPr>
        <w:pStyle w:val="ListParagraph"/>
        <w:numPr>
          <w:ilvl w:val="0"/>
          <w:numId w:val="45"/>
        </w:numPr>
        <w:tabs>
          <w:tab w:val="left" w:pos="-720"/>
        </w:tabs>
        <w:suppressAutoHyphens/>
        <w:overflowPunct w:val="0"/>
        <w:autoSpaceDE w:val="0"/>
        <w:autoSpaceDN w:val="0"/>
        <w:adjustRightInd w:val="0"/>
        <w:spacing w:before="120" w:after="120" w:line="240" w:lineRule="auto"/>
        <w:contextualSpacing w:val="0"/>
        <w:textAlignment w:val="baseline"/>
        <w:rPr>
          <w:rFonts w:ascii="Times New Roman" w:eastAsia="Times New Roman" w:hAnsi="Times New Roman" w:cs="Times New Roman"/>
        </w:rPr>
      </w:pPr>
      <w:r w:rsidRPr="00FA4780">
        <w:rPr>
          <w:rFonts w:ascii="Times New Roman" w:eastAsia="Times New Roman" w:hAnsi="Times New Roman" w:cs="Times New Roman"/>
        </w:rPr>
        <w:t>Borehole, casing, tubing, and cement specifications for the injection well:</w:t>
      </w:r>
    </w:p>
    <w:tbl>
      <w:tblPr>
        <w:tblW w:w="10116" w:type="dxa"/>
        <w:jc w:val="righ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1854"/>
        <w:gridCol w:w="1890"/>
        <w:gridCol w:w="1224"/>
        <w:gridCol w:w="1386"/>
        <w:gridCol w:w="1620"/>
        <w:gridCol w:w="2142"/>
      </w:tblGrid>
      <w:tr w:rsidR="007E7AD8" w:rsidRPr="00FA4780" w:rsidTr="00994DCD">
        <w:trPr>
          <w:cantSplit/>
          <w:jc w:val="right"/>
        </w:trPr>
        <w:tc>
          <w:tcPr>
            <w:tcW w:w="10116"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7E7AD8" w:rsidRPr="00FA4780" w:rsidRDefault="007E7AD8" w:rsidP="007E7AD8">
            <w:pPr>
              <w:tabs>
                <w:tab w:val="num" w:pos="936"/>
              </w:tabs>
              <w:spacing w:after="0" w:line="240" w:lineRule="auto"/>
              <w:ind w:left="936" w:hanging="936"/>
              <w:rPr>
                <w:rFonts w:ascii="Times New Roman" w:eastAsia="Times New Roman" w:hAnsi="Times New Roman" w:cs="Times New Roman"/>
                <w:sz w:val="20"/>
                <w:szCs w:val="20"/>
              </w:rPr>
            </w:pPr>
            <w:r w:rsidRPr="00FA4780">
              <w:rPr>
                <w:rFonts w:ascii="Times New Roman" w:eastAsia="Times New Roman" w:hAnsi="Times New Roman" w:cs="Times New Roman"/>
                <w:b/>
                <w:bCs/>
                <w:sz w:val="20"/>
                <w:szCs w:val="20"/>
              </w:rPr>
              <w:t>Table 2:  Specifications for the injection well</w:t>
            </w:r>
          </w:p>
        </w:tc>
      </w:tr>
      <w:tr w:rsidR="00F94FA5" w:rsidRPr="00FA4780" w:rsidTr="00994DCD">
        <w:trPr>
          <w:cantSplit/>
          <w:trHeight w:val="634"/>
          <w:jc w:val="right"/>
        </w:trPr>
        <w:tc>
          <w:tcPr>
            <w:tcW w:w="1854" w:type="dxa"/>
            <w:tcBorders>
              <w:top w:val="single" w:sz="12" w:space="0" w:color="auto"/>
              <w:left w:val="single" w:sz="12" w:space="0" w:color="auto"/>
              <w:bottom w:val="single" w:sz="4" w:space="0" w:color="auto"/>
              <w:right w:val="single" w:sz="8" w:space="0" w:color="auto"/>
            </w:tcBorders>
            <w:shd w:val="clear" w:color="auto" w:fill="F2F2F2" w:themeFill="background1" w:themeFillShade="F2"/>
            <w:vAlign w:val="center"/>
          </w:tcPr>
          <w:p w:rsidR="00F94FA5" w:rsidRPr="00FA4780" w:rsidRDefault="00F94FA5" w:rsidP="00F94FA5">
            <w:pPr>
              <w:pStyle w:val="ListParagraph"/>
              <w:tabs>
                <w:tab w:val="left" w:pos="-720"/>
              </w:tabs>
              <w:suppressAutoHyphens/>
              <w:spacing w:before="120" w:after="120"/>
              <w:ind w:left="0"/>
              <w:contextualSpacing w:val="0"/>
              <w:jc w:val="center"/>
              <w:rPr>
                <w:rFonts w:ascii="Times New Roman" w:hAnsi="Times New Roman" w:cs="Times New Roman"/>
                <w:b/>
                <w:sz w:val="20"/>
                <w:szCs w:val="20"/>
              </w:rPr>
            </w:pPr>
            <w:r w:rsidRPr="00FA4780">
              <w:rPr>
                <w:rFonts w:ascii="Times New Roman" w:hAnsi="Times New Roman" w:cs="Times New Roman"/>
                <w:b/>
                <w:sz w:val="20"/>
                <w:szCs w:val="20"/>
              </w:rPr>
              <w:t>Bore Hole Size (in)</w:t>
            </w:r>
          </w:p>
        </w:tc>
        <w:tc>
          <w:tcPr>
            <w:tcW w:w="1890" w:type="dxa"/>
            <w:tcBorders>
              <w:top w:val="single" w:sz="12" w:space="0" w:color="auto"/>
              <w:left w:val="single" w:sz="8" w:space="0" w:color="auto"/>
              <w:bottom w:val="single" w:sz="4" w:space="0" w:color="auto"/>
            </w:tcBorders>
            <w:shd w:val="clear" w:color="auto" w:fill="F2F2F2" w:themeFill="background1" w:themeFillShade="F2"/>
            <w:vAlign w:val="center"/>
          </w:tcPr>
          <w:p w:rsidR="00F94FA5" w:rsidRPr="00FA4780" w:rsidRDefault="00F94FA5" w:rsidP="00F94FA5">
            <w:pPr>
              <w:pStyle w:val="ListParagraph"/>
              <w:tabs>
                <w:tab w:val="left" w:pos="-720"/>
              </w:tabs>
              <w:suppressAutoHyphens/>
              <w:spacing w:before="120" w:after="120"/>
              <w:ind w:left="0"/>
              <w:jc w:val="center"/>
              <w:rPr>
                <w:rFonts w:ascii="Times New Roman" w:hAnsi="Times New Roman" w:cs="Times New Roman"/>
                <w:b/>
                <w:sz w:val="20"/>
                <w:szCs w:val="20"/>
              </w:rPr>
            </w:pPr>
            <w:r w:rsidRPr="00FA4780">
              <w:rPr>
                <w:rFonts w:ascii="Times New Roman" w:hAnsi="Times New Roman" w:cs="Times New Roman"/>
                <w:b/>
                <w:sz w:val="20"/>
                <w:szCs w:val="20"/>
              </w:rPr>
              <w:t>Casing or Tubing Size and Material (in)</w:t>
            </w:r>
          </w:p>
        </w:tc>
        <w:tc>
          <w:tcPr>
            <w:tcW w:w="1224" w:type="dxa"/>
            <w:tcBorders>
              <w:top w:val="single" w:sz="12" w:space="0" w:color="auto"/>
              <w:bottom w:val="single" w:sz="4" w:space="0" w:color="auto"/>
            </w:tcBorders>
            <w:shd w:val="clear" w:color="auto" w:fill="F2F2F2" w:themeFill="background1" w:themeFillShade="F2"/>
            <w:vAlign w:val="center"/>
          </w:tcPr>
          <w:p w:rsidR="00F94FA5" w:rsidRPr="00FA4780" w:rsidRDefault="00F94FA5" w:rsidP="00F94FA5">
            <w:pPr>
              <w:pStyle w:val="ListParagraph"/>
              <w:tabs>
                <w:tab w:val="left" w:pos="-720"/>
              </w:tabs>
              <w:suppressAutoHyphens/>
              <w:spacing w:before="120" w:after="120"/>
              <w:ind w:left="0"/>
              <w:jc w:val="center"/>
              <w:rPr>
                <w:rFonts w:ascii="Times New Roman" w:hAnsi="Times New Roman" w:cs="Times New Roman"/>
                <w:b/>
                <w:sz w:val="20"/>
                <w:szCs w:val="20"/>
              </w:rPr>
            </w:pPr>
            <w:r w:rsidRPr="00FA4780">
              <w:rPr>
                <w:rFonts w:ascii="Times New Roman" w:hAnsi="Times New Roman" w:cs="Times New Roman"/>
                <w:b/>
                <w:sz w:val="20"/>
                <w:szCs w:val="20"/>
              </w:rPr>
              <w:t>Weight (</w:t>
            </w:r>
            <w:proofErr w:type="spellStart"/>
            <w:r w:rsidRPr="00FA4780">
              <w:rPr>
                <w:rFonts w:ascii="Times New Roman" w:hAnsi="Times New Roman" w:cs="Times New Roman"/>
                <w:b/>
                <w:sz w:val="20"/>
                <w:szCs w:val="20"/>
              </w:rPr>
              <w:t>lbs</w:t>
            </w:r>
            <w:proofErr w:type="spellEnd"/>
            <w:r w:rsidRPr="00FA4780">
              <w:rPr>
                <w:rFonts w:ascii="Times New Roman" w:hAnsi="Times New Roman" w:cs="Times New Roman"/>
                <w:b/>
                <w:sz w:val="20"/>
                <w:szCs w:val="20"/>
              </w:rPr>
              <w:t>/</w:t>
            </w:r>
            <w:proofErr w:type="spellStart"/>
            <w:r w:rsidRPr="00FA4780">
              <w:rPr>
                <w:rFonts w:ascii="Times New Roman" w:hAnsi="Times New Roman" w:cs="Times New Roman"/>
                <w:b/>
                <w:sz w:val="20"/>
                <w:szCs w:val="20"/>
              </w:rPr>
              <w:t>ft</w:t>
            </w:r>
            <w:proofErr w:type="spellEnd"/>
            <w:r w:rsidRPr="00FA4780">
              <w:rPr>
                <w:rFonts w:ascii="Times New Roman" w:hAnsi="Times New Roman" w:cs="Times New Roman"/>
                <w:b/>
                <w:sz w:val="20"/>
                <w:szCs w:val="20"/>
              </w:rPr>
              <w:t>)</w:t>
            </w:r>
          </w:p>
        </w:tc>
        <w:tc>
          <w:tcPr>
            <w:tcW w:w="1386" w:type="dxa"/>
            <w:tcBorders>
              <w:top w:val="single" w:sz="12" w:space="0" w:color="auto"/>
            </w:tcBorders>
            <w:shd w:val="clear" w:color="auto" w:fill="F2F2F2" w:themeFill="background1" w:themeFillShade="F2"/>
            <w:vAlign w:val="center"/>
          </w:tcPr>
          <w:p w:rsidR="00F94FA5" w:rsidRPr="00FA4780" w:rsidRDefault="00F94FA5" w:rsidP="00F94FA5">
            <w:pPr>
              <w:pStyle w:val="ListParagraph"/>
              <w:tabs>
                <w:tab w:val="left" w:pos="-720"/>
              </w:tabs>
              <w:suppressAutoHyphens/>
              <w:spacing w:before="120" w:after="120"/>
              <w:ind w:left="0"/>
              <w:jc w:val="center"/>
              <w:rPr>
                <w:rFonts w:ascii="Times New Roman" w:hAnsi="Times New Roman" w:cs="Times New Roman"/>
                <w:b/>
                <w:sz w:val="20"/>
                <w:szCs w:val="20"/>
              </w:rPr>
            </w:pPr>
            <w:r w:rsidRPr="00FA4780">
              <w:rPr>
                <w:rFonts w:ascii="Times New Roman" w:hAnsi="Times New Roman" w:cs="Times New Roman"/>
                <w:b/>
                <w:sz w:val="20"/>
                <w:szCs w:val="20"/>
              </w:rPr>
              <w:t>Casing Seat Depth (</w:t>
            </w:r>
            <w:proofErr w:type="spellStart"/>
            <w:r w:rsidRPr="00FA4780">
              <w:rPr>
                <w:rFonts w:ascii="Times New Roman" w:hAnsi="Times New Roman" w:cs="Times New Roman"/>
                <w:b/>
                <w:sz w:val="20"/>
                <w:szCs w:val="20"/>
              </w:rPr>
              <w:t>bgs</w:t>
            </w:r>
            <w:proofErr w:type="spellEnd"/>
            <w:r w:rsidRPr="00FA4780">
              <w:rPr>
                <w:rFonts w:ascii="Times New Roman" w:hAnsi="Times New Roman" w:cs="Times New Roman"/>
                <w:b/>
                <w:sz w:val="20"/>
                <w:szCs w:val="20"/>
              </w:rPr>
              <w:t xml:space="preserve">, </w:t>
            </w:r>
            <w:proofErr w:type="spellStart"/>
            <w:r w:rsidRPr="00FA4780">
              <w:rPr>
                <w:rFonts w:ascii="Times New Roman" w:hAnsi="Times New Roman" w:cs="Times New Roman"/>
                <w:b/>
                <w:sz w:val="20"/>
                <w:szCs w:val="20"/>
              </w:rPr>
              <w:t>ft</w:t>
            </w:r>
            <w:proofErr w:type="spellEnd"/>
            <w:r w:rsidRPr="00FA4780">
              <w:rPr>
                <w:rFonts w:ascii="Times New Roman" w:hAnsi="Times New Roman" w:cs="Times New Roman"/>
                <w:b/>
                <w:sz w:val="20"/>
                <w:szCs w:val="20"/>
              </w:rPr>
              <w:t>)</w:t>
            </w:r>
          </w:p>
        </w:tc>
        <w:tc>
          <w:tcPr>
            <w:tcW w:w="1620" w:type="dxa"/>
            <w:tcBorders>
              <w:top w:val="single" w:sz="12" w:space="0" w:color="auto"/>
            </w:tcBorders>
            <w:shd w:val="clear" w:color="auto" w:fill="F2F2F2" w:themeFill="background1" w:themeFillShade="F2"/>
            <w:vAlign w:val="center"/>
          </w:tcPr>
          <w:p w:rsidR="00F94FA5" w:rsidRPr="00FA4780" w:rsidRDefault="00F94FA5" w:rsidP="00F94FA5">
            <w:pPr>
              <w:spacing w:after="0" w:line="240" w:lineRule="auto"/>
              <w:jc w:val="center"/>
              <w:rPr>
                <w:rFonts w:ascii="Times New Roman" w:eastAsia="Times New Roman" w:hAnsi="Times New Roman" w:cs="Times New Roman"/>
                <w:b/>
                <w:bCs/>
                <w:sz w:val="20"/>
                <w:szCs w:val="20"/>
              </w:rPr>
            </w:pPr>
            <w:r w:rsidRPr="00FA4780">
              <w:rPr>
                <w:rFonts w:ascii="Times New Roman" w:eastAsia="Times New Roman" w:hAnsi="Times New Roman" w:cs="Times New Roman"/>
                <w:b/>
                <w:bCs/>
                <w:sz w:val="20"/>
                <w:szCs w:val="20"/>
              </w:rPr>
              <w:t>Type of Cement and Additives</w:t>
            </w:r>
          </w:p>
        </w:tc>
        <w:tc>
          <w:tcPr>
            <w:tcW w:w="2142" w:type="dxa"/>
            <w:tcBorders>
              <w:top w:val="single" w:sz="12" w:space="0" w:color="auto"/>
              <w:bottom w:val="single" w:sz="4" w:space="0" w:color="auto"/>
              <w:right w:val="single" w:sz="12" w:space="0" w:color="auto"/>
            </w:tcBorders>
            <w:shd w:val="clear" w:color="auto" w:fill="F2F2F2" w:themeFill="background1" w:themeFillShade="F2"/>
            <w:vAlign w:val="center"/>
          </w:tcPr>
          <w:p w:rsidR="00F94FA5" w:rsidRPr="00FA4780" w:rsidRDefault="00F94FA5" w:rsidP="00F94FA5">
            <w:pPr>
              <w:spacing w:after="0" w:line="240" w:lineRule="auto"/>
              <w:jc w:val="center"/>
              <w:rPr>
                <w:rFonts w:ascii="Times New Roman" w:eastAsia="Times New Roman" w:hAnsi="Times New Roman" w:cs="Times New Roman"/>
                <w:b/>
                <w:bCs/>
                <w:sz w:val="20"/>
                <w:szCs w:val="20"/>
              </w:rPr>
            </w:pPr>
            <w:r w:rsidRPr="00FA4780">
              <w:rPr>
                <w:rFonts w:ascii="Times New Roman" w:eastAsia="Times New Roman" w:hAnsi="Times New Roman" w:cs="Times New Roman"/>
                <w:b/>
                <w:bCs/>
                <w:sz w:val="20"/>
                <w:szCs w:val="20"/>
              </w:rPr>
              <w:t>Minimum Number of Sacks of Cement</w:t>
            </w:r>
          </w:p>
        </w:tc>
      </w:tr>
      <w:tr w:rsidR="00F94FA5" w:rsidRPr="00FA4780" w:rsidTr="00994DCD">
        <w:trPr>
          <w:cantSplit/>
          <w:trHeight w:val="411"/>
          <w:jc w:val="right"/>
        </w:trPr>
        <w:tc>
          <w:tcPr>
            <w:tcW w:w="1854" w:type="dxa"/>
            <w:tcBorders>
              <w:top w:val="single" w:sz="12" w:space="0" w:color="auto"/>
              <w:left w:val="single" w:sz="12" w:space="0" w:color="auto"/>
              <w:right w:val="single" w:sz="8" w:space="0" w:color="auto"/>
            </w:tcBorders>
            <w:vAlign w:val="center"/>
          </w:tcPr>
          <w:p w:rsidR="00F94FA5" w:rsidRPr="00FA4780" w:rsidRDefault="00F94FA5" w:rsidP="00F94FA5">
            <w:pPr>
              <w:pStyle w:val="ListParagraph"/>
              <w:tabs>
                <w:tab w:val="left" w:pos="-720"/>
              </w:tabs>
              <w:suppressAutoHyphens/>
              <w:spacing w:before="120" w:after="120"/>
              <w:ind w:left="0"/>
              <w:contextualSpacing w:val="0"/>
              <w:jc w:val="center"/>
              <w:rPr>
                <w:rFonts w:ascii="Times New Roman" w:hAnsi="Times New Roman" w:cs="Times New Roman"/>
                <w:sz w:val="20"/>
                <w:szCs w:val="20"/>
              </w:rPr>
            </w:pPr>
            <w:r w:rsidRPr="00FA4780">
              <w:rPr>
                <w:rFonts w:ascii="Times New Roman" w:hAnsi="Times New Roman" w:cs="Times New Roman"/>
                <w:sz w:val="20"/>
                <w:szCs w:val="20"/>
              </w:rPr>
              <w:t>24</w:t>
            </w:r>
          </w:p>
        </w:tc>
        <w:tc>
          <w:tcPr>
            <w:tcW w:w="1890" w:type="dxa"/>
            <w:tcBorders>
              <w:top w:val="single" w:sz="12" w:space="0" w:color="auto"/>
              <w:left w:val="single" w:sz="8" w:space="0" w:color="auto"/>
            </w:tcBorders>
            <w:vAlign w:val="center"/>
          </w:tcPr>
          <w:p w:rsidR="00F94FA5" w:rsidRPr="00FA4780" w:rsidRDefault="00F94FA5" w:rsidP="00F94FA5">
            <w:pPr>
              <w:pStyle w:val="ListParagraph"/>
              <w:tabs>
                <w:tab w:val="left" w:pos="-720"/>
              </w:tabs>
              <w:suppressAutoHyphens/>
              <w:spacing w:before="120" w:after="120"/>
              <w:ind w:left="0"/>
              <w:jc w:val="center"/>
              <w:rPr>
                <w:rFonts w:ascii="Times New Roman" w:hAnsi="Times New Roman" w:cs="Times New Roman"/>
                <w:sz w:val="20"/>
                <w:szCs w:val="20"/>
              </w:rPr>
            </w:pPr>
            <w:r w:rsidRPr="00FA4780">
              <w:rPr>
                <w:rFonts w:ascii="Times New Roman" w:hAnsi="Times New Roman" w:cs="Times New Roman"/>
                <w:sz w:val="20"/>
                <w:szCs w:val="20"/>
              </w:rPr>
              <w:t>14</w:t>
            </w:r>
          </w:p>
        </w:tc>
        <w:tc>
          <w:tcPr>
            <w:tcW w:w="1224" w:type="dxa"/>
            <w:tcBorders>
              <w:top w:val="single" w:sz="12" w:space="0" w:color="auto"/>
            </w:tcBorders>
            <w:vAlign w:val="center"/>
          </w:tcPr>
          <w:p w:rsidR="00F94FA5" w:rsidRPr="00FA4780" w:rsidRDefault="00F94FA5" w:rsidP="00F94FA5">
            <w:pPr>
              <w:pStyle w:val="ListParagraph"/>
              <w:tabs>
                <w:tab w:val="left" w:pos="-720"/>
              </w:tabs>
              <w:suppressAutoHyphens/>
              <w:spacing w:before="120" w:after="120"/>
              <w:ind w:left="0"/>
              <w:jc w:val="center"/>
              <w:rPr>
                <w:rFonts w:ascii="Times New Roman" w:hAnsi="Times New Roman" w:cs="Times New Roman"/>
                <w:sz w:val="20"/>
                <w:szCs w:val="20"/>
              </w:rPr>
            </w:pPr>
            <w:r w:rsidRPr="00FA4780">
              <w:rPr>
                <w:rFonts w:ascii="Times New Roman" w:hAnsi="Times New Roman" w:cs="Times New Roman"/>
                <w:sz w:val="20"/>
                <w:szCs w:val="20"/>
              </w:rPr>
              <w:t>36.75</w:t>
            </w:r>
          </w:p>
        </w:tc>
        <w:tc>
          <w:tcPr>
            <w:tcW w:w="1386" w:type="dxa"/>
            <w:tcBorders>
              <w:top w:val="single" w:sz="12" w:space="0" w:color="auto"/>
            </w:tcBorders>
            <w:vAlign w:val="center"/>
          </w:tcPr>
          <w:p w:rsidR="00F94FA5" w:rsidRPr="00FA4780" w:rsidRDefault="00F94FA5" w:rsidP="00F94FA5">
            <w:pPr>
              <w:pStyle w:val="ListParagraph"/>
              <w:tabs>
                <w:tab w:val="left" w:pos="-720"/>
              </w:tabs>
              <w:suppressAutoHyphens/>
              <w:spacing w:before="120" w:after="120"/>
              <w:ind w:left="0"/>
              <w:jc w:val="center"/>
              <w:rPr>
                <w:rFonts w:ascii="Times New Roman" w:hAnsi="Times New Roman" w:cs="Times New Roman"/>
                <w:sz w:val="20"/>
                <w:szCs w:val="20"/>
              </w:rPr>
            </w:pPr>
            <w:r w:rsidRPr="00FA4780">
              <w:rPr>
                <w:rFonts w:ascii="Times New Roman" w:hAnsi="Times New Roman" w:cs="Times New Roman"/>
                <w:sz w:val="20"/>
                <w:szCs w:val="20"/>
              </w:rPr>
              <w:t>39</w:t>
            </w:r>
          </w:p>
        </w:tc>
        <w:tc>
          <w:tcPr>
            <w:tcW w:w="1620" w:type="dxa"/>
            <w:tcBorders>
              <w:top w:val="single" w:sz="12" w:space="0" w:color="auto"/>
            </w:tcBorders>
            <w:vAlign w:val="center"/>
          </w:tcPr>
          <w:p w:rsidR="00F94FA5" w:rsidRPr="00FA4780" w:rsidRDefault="00F94FA5" w:rsidP="00F94FA5">
            <w:pPr>
              <w:pStyle w:val="ListParagraph"/>
              <w:tabs>
                <w:tab w:val="left" w:pos="-720"/>
              </w:tabs>
              <w:suppressAutoHyphens/>
              <w:spacing w:before="120" w:after="120"/>
              <w:ind w:left="0"/>
              <w:jc w:val="center"/>
              <w:rPr>
                <w:rFonts w:ascii="Times New Roman" w:hAnsi="Times New Roman" w:cs="Times New Roman"/>
                <w:sz w:val="20"/>
                <w:szCs w:val="20"/>
              </w:rPr>
            </w:pPr>
            <w:r w:rsidRPr="00FA4780">
              <w:rPr>
                <w:rFonts w:ascii="Times New Roman" w:hAnsi="Times New Roman" w:cs="Times New Roman"/>
                <w:sz w:val="20"/>
                <w:szCs w:val="20"/>
              </w:rPr>
              <w:t>Portland</w:t>
            </w:r>
          </w:p>
        </w:tc>
        <w:tc>
          <w:tcPr>
            <w:tcW w:w="2142" w:type="dxa"/>
            <w:tcBorders>
              <w:top w:val="single" w:sz="12" w:space="0" w:color="auto"/>
              <w:right w:val="single" w:sz="12" w:space="0" w:color="auto"/>
            </w:tcBorders>
            <w:vAlign w:val="center"/>
          </w:tcPr>
          <w:p w:rsidR="00F94FA5" w:rsidRPr="00FA4780" w:rsidRDefault="00F94FA5" w:rsidP="00F94FA5">
            <w:pPr>
              <w:pStyle w:val="ListParagraph"/>
              <w:tabs>
                <w:tab w:val="left" w:pos="-720"/>
              </w:tabs>
              <w:suppressAutoHyphens/>
              <w:spacing w:before="120" w:after="120"/>
              <w:ind w:left="0"/>
              <w:contextualSpacing w:val="0"/>
              <w:jc w:val="center"/>
              <w:rPr>
                <w:rFonts w:ascii="Times New Roman" w:hAnsi="Times New Roman" w:cs="Times New Roman"/>
                <w:sz w:val="20"/>
                <w:szCs w:val="20"/>
              </w:rPr>
            </w:pPr>
            <w:r w:rsidRPr="00FA4780">
              <w:rPr>
                <w:rFonts w:ascii="Times New Roman" w:hAnsi="Times New Roman" w:cs="Times New Roman"/>
                <w:sz w:val="20"/>
                <w:szCs w:val="20"/>
              </w:rPr>
              <w:t>24 cubic yards</w:t>
            </w:r>
            <w:r w:rsidRPr="00FA4780">
              <w:rPr>
                <w:rFonts w:ascii="Times New Roman" w:hAnsi="Times New Roman" w:cs="Times New Roman"/>
                <w:sz w:val="20"/>
                <w:szCs w:val="20"/>
                <w:vertAlign w:val="superscript"/>
              </w:rPr>
              <w:t>(a)</w:t>
            </w:r>
          </w:p>
        </w:tc>
      </w:tr>
      <w:tr w:rsidR="00F94FA5" w:rsidRPr="00FA4780" w:rsidTr="00994DCD">
        <w:trPr>
          <w:cantSplit/>
          <w:trHeight w:val="28"/>
          <w:jc w:val="right"/>
        </w:trPr>
        <w:tc>
          <w:tcPr>
            <w:tcW w:w="1854" w:type="dxa"/>
            <w:tcBorders>
              <w:top w:val="single" w:sz="4" w:space="0" w:color="auto"/>
              <w:left w:val="single" w:sz="12" w:space="0" w:color="auto"/>
              <w:bottom w:val="single" w:sz="4" w:space="0" w:color="auto"/>
              <w:right w:val="single" w:sz="8" w:space="0" w:color="auto"/>
            </w:tcBorders>
            <w:vAlign w:val="center"/>
          </w:tcPr>
          <w:p w:rsidR="00F94FA5" w:rsidRPr="00FA4780" w:rsidRDefault="00F94FA5" w:rsidP="00F94FA5">
            <w:pPr>
              <w:pStyle w:val="ListParagraph"/>
              <w:tabs>
                <w:tab w:val="left" w:pos="-720"/>
              </w:tabs>
              <w:suppressAutoHyphens/>
              <w:spacing w:before="120" w:after="120"/>
              <w:ind w:left="0"/>
              <w:contextualSpacing w:val="0"/>
              <w:jc w:val="center"/>
              <w:rPr>
                <w:rFonts w:ascii="Times New Roman" w:hAnsi="Times New Roman" w:cs="Times New Roman"/>
                <w:sz w:val="20"/>
                <w:szCs w:val="20"/>
              </w:rPr>
            </w:pPr>
            <w:r w:rsidRPr="00FA4780">
              <w:rPr>
                <w:rFonts w:ascii="Times New Roman" w:hAnsi="Times New Roman" w:cs="Times New Roman"/>
                <w:sz w:val="20"/>
                <w:szCs w:val="20"/>
              </w:rPr>
              <w:t>12 ¼</w:t>
            </w:r>
          </w:p>
        </w:tc>
        <w:tc>
          <w:tcPr>
            <w:tcW w:w="1890" w:type="dxa"/>
            <w:tcBorders>
              <w:top w:val="single" w:sz="4" w:space="0" w:color="auto"/>
              <w:left w:val="single" w:sz="8" w:space="0" w:color="auto"/>
              <w:bottom w:val="single" w:sz="4" w:space="0" w:color="auto"/>
            </w:tcBorders>
            <w:vAlign w:val="center"/>
          </w:tcPr>
          <w:p w:rsidR="00F94FA5" w:rsidRPr="00FA4780" w:rsidRDefault="00F94FA5" w:rsidP="00F94FA5">
            <w:pPr>
              <w:pStyle w:val="ListParagraph"/>
              <w:tabs>
                <w:tab w:val="left" w:pos="-720"/>
              </w:tabs>
              <w:suppressAutoHyphens/>
              <w:spacing w:before="120" w:after="120"/>
              <w:ind w:left="0"/>
              <w:jc w:val="center"/>
              <w:rPr>
                <w:rFonts w:ascii="Times New Roman" w:hAnsi="Times New Roman" w:cs="Times New Roman"/>
                <w:sz w:val="20"/>
                <w:szCs w:val="20"/>
              </w:rPr>
            </w:pPr>
            <w:r w:rsidRPr="00FA4780">
              <w:rPr>
                <w:rFonts w:ascii="Times New Roman" w:hAnsi="Times New Roman" w:cs="Times New Roman"/>
                <w:sz w:val="20"/>
                <w:szCs w:val="20"/>
              </w:rPr>
              <w:t>8 ⅝</w:t>
            </w:r>
          </w:p>
        </w:tc>
        <w:tc>
          <w:tcPr>
            <w:tcW w:w="1224" w:type="dxa"/>
            <w:tcBorders>
              <w:top w:val="single" w:sz="4" w:space="0" w:color="auto"/>
              <w:bottom w:val="single" w:sz="4" w:space="0" w:color="auto"/>
            </w:tcBorders>
            <w:vAlign w:val="center"/>
          </w:tcPr>
          <w:p w:rsidR="00F94FA5" w:rsidRPr="00FA4780" w:rsidRDefault="00F94FA5" w:rsidP="00F94FA5">
            <w:pPr>
              <w:pStyle w:val="ListParagraph"/>
              <w:tabs>
                <w:tab w:val="left" w:pos="-720"/>
              </w:tabs>
              <w:suppressAutoHyphens/>
              <w:spacing w:before="120" w:after="120"/>
              <w:ind w:left="0"/>
              <w:jc w:val="center"/>
              <w:rPr>
                <w:rFonts w:ascii="Times New Roman" w:hAnsi="Times New Roman" w:cs="Times New Roman"/>
                <w:sz w:val="20"/>
                <w:szCs w:val="20"/>
              </w:rPr>
            </w:pPr>
            <w:r w:rsidRPr="00FA4780">
              <w:rPr>
                <w:rFonts w:ascii="Times New Roman" w:hAnsi="Times New Roman" w:cs="Times New Roman"/>
                <w:sz w:val="20"/>
                <w:szCs w:val="20"/>
              </w:rPr>
              <w:t>24.0</w:t>
            </w:r>
          </w:p>
        </w:tc>
        <w:tc>
          <w:tcPr>
            <w:tcW w:w="1386" w:type="dxa"/>
            <w:tcBorders>
              <w:top w:val="single" w:sz="4" w:space="0" w:color="auto"/>
              <w:bottom w:val="single" w:sz="4" w:space="0" w:color="auto"/>
            </w:tcBorders>
            <w:vAlign w:val="center"/>
          </w:tcPr>
          <w:p w:rsidR="00F94FA5" w:rsidRPr="00FA4780" w:rsidRDefault="00F94FA5" w:rsidP="00F94FA5">
            <w:pPr>
              <w:pStyle w:val="ListParagraph"/>
              <w:tabs>
                <w:tab w:val="left" w:pos="-720"/>
              </w:tabs>
              <w:suppressAutoHyphens/>
              <w:spacing w:before="120" w:after="120"/>
              <w:ind w:left="0"/>
              <w:jc w:val="center"/>
              <w:rPr>
                <w:rFonts w:ascii="Times New Roman" w:hAnsi="Times New Roman" w:cs="Times New Roman"/>
                <w:sz w:val="20"/>
                <w:szCs w:val="20"/>
              </w:rPr>
            </w:pPr>
            <w:r w:rsidRPr="00FA4780">
              <w:rPr>
                <w:rFonts w:ascii="Times New Roman" w:hAnsi="Times New Roman" w:cs="Times New Roman"/>
                <w:sz w:val="20"/>
                <w:szCs w:val="20"/>
              </w:rPr>
              <w:t>160</w:t>
            </w:r>
          </w:p>
        </w:tc>
        <w:tc>
          <w:tcPr>
            <w:tcW w:w="1620" w:type="dxa"/>
            <w:tcBorders>
              <w:top w:val="single" w:sz="4" w:space="0" w:color="auto"/>
              <w:bottom w:val="single" w:sz="4" w:space="0" w:color="auto"/>
            </w:tcBorders>
            <w:vAlign w:val="center"/>
          </w:tcPr>
          <w:p w:rsidR="00F94FA5" w:rsidRPr="00FA4780" w:rsidRDefault="00F94FA5" w:rsidP="00F94FA5">
            <w:pPr>
              <w:pStyle w:val="ListParagraph"/>
              <w:tabs>
                <w:tab w:val="left" w:pos="-720"/>
              </w:tabs>
              <w:suppressAutoHyphens/>
              <w:spacing w:before="120" w:after="120"/>
              <w:ind w:left="0"/>
              <w:jc w:val="center"/>
              <w:rPr>
                <w:rFonts w:ascii="Times New Roman" w:hAnsi="Times New Roman" w:cs="Times New Roman"/>
                <w:sz w:val="20"/>
                <w:szCs w:val="20"/>
              </w:rPr>
            </w:pPr>
            <w:r w:rsidRPr="00FA4780">
              <w:rPr>
                <w:rFonts w:ascii="Times New Roman" w:hAnsi="Times New Roman" w:cs="Times New Roman"/>
                <w:sz w:val="20"/>
                <w:szCs w:val="20"/>
              </w:rPr>
              <w:t>Class A</w:t>
            </w:r>
          </w:p>
        </w:tc>
        <w:tc>
          <w:tcPr>
            <w:tcW w:w="2142" w:type="dxa"/>
            <w:tcBorders>
              <w:top w:val="single" w:sz="4" w:space="0" w:color="auto"/>
              <w:bottom w:val="single" w:sz="4" w:space="0" w:color="auto"/>
              <w:right w:val="single" w:sz="12" w:space="0" w:color="auto"/>
            </w:tcBorders>
            <w:vAlign w:val="center"/>
          </w:tcPr>
          <w:p w:rsidR="00F94FA5" w:rsidRPr="00FA4780" w:rsidRDefault="00F94FA5" w:rsidP="00F94FA5">
            <w:pPr>
              <w:pStyle w:val="ListParagraph"/>
              <w:tabs>
                <w:tab w:val="left" w:pos="-720"/>
              </w:tabs>
              <w:suppressAutoHyphens/>
              <w:spacing w:before="120" w:after="120"/>
              <w:ind w:left="0"/>
              <w:contextualSpacing w:val="0"/>
              <w:jc w:val="center"/>
              <w:rPr>
                <w:rFonts w:ascii="Times New Roman" w:hAnsi="Times New Roman" w:cs="Times New Roman"/>
                <w:sz w:val="20"/>
                <w:szCs w:val="20"/>
              </w:rPr>
            </w:pPr>
            <w:r w:rsidRPr="00FA4780">
              <w:rPr>
                <w:rFonts w:ascii="Times New Roman" w:hAnsi="Times New Roman" w:cs="Times New Roman"/>
                <w:sz w:val="20"/>
                <w:szCs w:val="20"/>
              </w:rPr>
              <w:t>75</w:t>
            </w:r>
          </w:p>
        </w:tc>
      </w:tr>
      <w:tr w:rsidR="00F94FA5" w:rsidRPr="00FA4780" w:rsidTr="00994DCD">
        <w:trPr>
          <w:cantSplit/>
          <w:trHeight w:val="28"/>
          <w:jc w:val="right"/>
        </w:trPr>
        <w:tc>
          <w:tcPr>
            <w:tcW w:w="1854" w:type="dxa"/>
            <w:tcBorders>
              <w:top w:val="single" w:sz="4" w:space="0" w:color="auto"/>
              <w:left w:val="single" w:sz="12" w:space="0" w:color="auto"/>
              <w:bottom w:val="single" w:sz="4" w:space="0" w:color="auto"/>
              <w:right w:val="single" w:sz="8" w:space="0" w:color="auto"/>
            </w:tcBorders>
            <w:vAlign w:val="center"/>
          </w:tcPr>
          <w:p w:rsidR="00F94FA5" w:rsidRPr="00FA4780" w:rsidRDefault="00F94FA5" w:rsidP="00F94FA5">
            <w:pPr>
              <w:pStyle w:val="ListParagraph"/>
              <w:tabs>
                <w:tab w:val="left" w:pos="-720"/>
              </w:tabs>
              <w:suppressAutoHyphens/>
              <w:spacing w:before="120" w:after="120"/>
              <w:ind w:left="0"/>
              <w:contextualSpacing w:val="0"/>
              <w:jc w:val="center"/>
              <w:rPr>
                <w:rFonts w:ascii="Times New Roman" w:hAnsi="Times New Roman" w:cs="Times New Roman"/>
                <w:sz w:val="20"/>
                <w:szCs w:val="20"/>
              </w:rPr>
            </w:pPr>
            <w:r w:rsidRPr="00FA4780">
              <w:rPr>
                <w:rFonts w:ascii="Times New Roman" w:hAnsi="Times New Roman" w:cs="Times New Roman"/>
                <w:sz w:val="20"/>
                <w:szCs w:val="20"/>
              </w:rPr>
              <w:t>7 ⅞</w:t>
            </w:r>
          </w:p>
        </w:tc>
        <w:tc>
          <w:tcPr>
            <w:tcW w:w="1890" w:type="dxa"/>
            <w:tcBorders>
              <w:top w:val="single" w:sz="4" w:space="0" w:color="auto"/>
              <w:left w:val="single" w:sz="8" w:space="0" w:color="auto"/>
              <w:bottom w:val="single" w:sz="4" w:space="0" w:color="auto"/>
            </w:tcBorders>
            <w:vAlign w:val="center"/>
          </w:tcPr>
          <w:p w:rsidR="00F94FA5" w:rsidRPr="00FA4780" w:rsidRDefault="00F94FA5" w:rsidP="00F94FA5">
            <w:pPr>
              <w:pStyle w:val="ListParagraph"/>
              <w:tabs>
                <w:tab w:val="left" w:pos="-720"/>
              </w:tabs>
              <w:suppressAutoHyphens/>
              <w:spacing w:before="120" w:after="120"/>
              <w:ind w:left="0"/>
              <w:jc w:val="center"/>
              <w:rPr>
                <w:rFonts w:ascii="Times New Roman" w:hAnsi="Times New Roman" w:cs="Times New Roman"/>
                <w:sz w:val="20"/>
                <w:szCs w:val="20"/>
              </w:rPr>
            </w:pPr>
            <w:r w:rsidRPr="00FA4780">
              <w:rPr>
                <w:rFonts w:ascii="Times New Roman" w:hAnsi="Times New Roman" w:cs="Times New Roman"/>
                <w:sz w:val="20"/>
                <w:szCs w:val="20"/>
              </w:rPr>
              <w:t>5 ½</w:t>
            </w:r>
          </w:p>
        </w:tc>
        <w:tc>
          <w:tcPr>
            <w:tcW w:w="1224" w:type="dxa"/>
            <w:tcBorders>
              <w:top w:val="single" w:sz="4" w:space="0" w:color="auto"/>
              <w:bottom w:val="single" w:sz="4" w:space="0" w:color="auto"/>
            </w:tcBorders>
            <w:vAlign w:val="center"/>
          </w:tcPr>
          <w:p w:rsidR="00F94FA5" w:rsidRPr="00FA4780" w:rsidRDefault="00F94FA5" w:rsidP="00F94FA5">
            <w:pPr>
              <w:pStyle w:val="ListParagraph"/>
              <w:tabs>
                <w:tab w:val="left" w:pos="-720"/>
              </w:tabs>
              <w:suppressAutoHyphens/>
              <w:spacing w:before="120" w:after="120"/>
              <w:ind w:left="0"/>
              <w:jc w:val="center"/>
              <w:rPr>
                <w:rFonts w:ascii="Times New Roman" w:hAnsi="Times New Roman" w:cs="Times New Roman"/>
                <w:sz w:val="20"/>
                <w:szCs w:val="20"/>
              </w:rPr>
            </w:pPr>
            <w:r w:rsidRPr="00FA4780">
              <w:rPr>
                <w:rFonts w:ascii="Times New Roman" w:hAnsi="Times New Roman" w:cs="Times New Roman"/>
                <w:sz w:val="20"/>
                <w:szCs w:val="20"/>
              </w:rPr>
              <w:t>15.5</w:t>
            </w:r>
          </w:p>
        </w:tc>
        <w:tc>
          <w:tcPr>
            <w:tcW w:w="1386" w:type="dxa"/>
            <w:tcBorders>
              <w:top w:val="single" w:sz="4" w:space="0" w:color="auto"/>
              <w:bottom w:val="single" w:sz="4" w:space="0" w:color="auto"/>
            </w:tcBorders>
            <w:vAlign w:val="center"/>
          </w:tcPr>
          <w:p w:rsidR="00F94FA5" w:rsidRPr="00FA4780" w:rsidRDefault="00F94FA5" w:rsidP="00F94FA5">
            <w:pPr>
              <w:pStyle w:val="ListParagraph"/>
              <w:tabs>
                <w:tab w:val="left" w:pos="-720"/>
              </w:tabs>
              <w:suppressAutoHyphens/>
              <w:spacing w:before="120" w:after="120"/>
              <w:ind w:left="0"/>
              <w:jc w:val="center"/>
              <w:rPr>
                <w:rFonts w:ascii="Times New Roman" w:hAnsi="Times New Roman" w:cs="Times New Roman"/>
                <w:sz w:val="20"/>
                <w:szCs w:val="20"/>
              </w:rPr>
            </w:pPr>
            <w:r w:rsidRPr="00FA4780">
              <w:rPr>
                <w:rFonts w:ascii="Times New Roman" w:hAnsi="Times New Roman" w:cs="Times New Roman"/>
                <w:sz w:val="20"/>
                <w:szCs w:val="20"/>
              </w:rPr>
              <w:t>2074</w:t>
            </w:r>
          </w:p>
        </w:tc>
        <w:tc>
          <w:tcPr>
            <w:tcW w:w="1620" w:type="dxa"/>
            <w:tcBorders>
              <w:top w:val="single" w:sz="4" w:space="0" w:color="auto"/>
              <w:bottom w:val="single" w:sz="4" w:space="0" w:color="auto"/>
            </w:tcBorders>
            <w:vAlign w:val="center"/>
          </w:tcPr>
          <w:p w:rsidR="00F94FA5" w:rsidRPr="00FA4780" w:rsidRDefault="00F94FA5" w:rsidP="00F94FA5">
            <w:pPr>
              <w:pStyle w:val="ListParagraph"/>
              <w:tabs>
                <w:tab w:val="left" w:pos="-720"/>
              </w:tabs>
              <w:suppressAutoHyphens/>
              <w:spacing w:before="120" w:after="120"/>
              <w:ind w:left="0"/>
              <w:jc w:val="center"/>
              <w:rPr>
                <w:rFonts w:ascii="Times New Roman" w:hAnsi="Times New Roman" w:cs="Times New Roman"/>
                <w:sz w:val="20"/>
                <w:szCs w:val="20"/>
              </w:rPr>
            </w:pPr>
            <w:r w:rsidRPr="00FA4780">
              <w:rPr>
                <w:rFonts w:ascii="Times New Roman" w:hAnsi="Times New Roman" w:cs="Times New Roman"/>
                <w:sz w:val="20"/>
                <w:szCs w:val="20"/>
              </w:rPr>
              <w:t xml:space="preserve">Class A </w:t>
            </w:r>
            <w:proofErr w:type="spellStart"/>
            <w:r w:rsidRPr="00FA4780">
              <w:rPr>
                <w:rFonts w:ascii="Times New Roman" w:hAnsi="Times New Roman" w:cs="Times New Roman"/>
                <w:sz w:val="20"/>
                <w:szCs w:val="20"/>
              </w:rPr>
              <w:t>Pozmix</w:t>
            </w:r>
            <w:proofErr w:type="spellEnd"/>
          </w:p>
        </w:tc>
        <w:tc>
          <w:tcPr>
            <w:tcW w:w="2142" w:type="dxa"/>
            <w:tcBorders>
              <w:top w:val="single" w:sz="4" w:space="0" w:color="auto"/>
              <w:bottom w:val="single" w:sz="4" w:space="0" w:color="auto"/>
              <w:right w:val="single" w:sz="12" w:space="0" w:color="auto"/>
            </w:tcBorders>
            <w:vAlign w:val="center"/>
          </w:tcPr>
          <w:p w:rsidR="00F94FA5" w:rsidRPr="00FA4780" w:rsidRDefault="00F94FA5" w:rsidP="00F94FA5">
            <w:pPr>
              <w:pStyle w:val="ListParagraph"/>
              <w:tabs>
                <w:tab w:val="left" w:pos="-720"/>
              </w:tabs>
              <w:suppressAutoHyphens/>
              <w:spacing w:before="120" w:after="120"/>
              <w:ind w:left="0"/>
              <w:contextualSpacing w:val="0"/>
              <w:jc w:val="center"/>
              <w:rPr>
                <w:rFonts w:ascii="Times New Roman" w:hAnsi="Times New Roman" w:cs="Times New Roman"/>
                <w:sz w:val="20"/>
                <w:szCs w:val="20"/>
              </w:rPr>
            </w:pPr>
            <w:r w:rsidRPr="00FA4780">
              <w:rPr>
                <w:rFonts w:ascii="Times New Roman" w:hAnsi="Times New Roman" w:cs="Times New Roman"/>
                <w:sz w:val="20"/>
                <w:szCs w:val="20"/>
              </w:rPr>
              <w:t>195</w:t>
            </w:r>
          </w:p>
          <w:p w:rsidR="00F94FA5" w:rsidRPr="00FA4780" w:rsidRDefault="00F94FA5" w:rsidP="00F94FA5">
            <w:pPr>
              <w:pStyle w:val="ListParagraph"/>
              <w:tabs>
                <w:tab w:val="left" w:pos="-720"/>
              </w:tabs>
              <w:suppressAutoHyphens/>
              <w:spacing w:before="120" w:after="120"/>
              <w:ind w:left="0"/>
              <w:contextualSpacing w:val="0"/>
              <w:jc w:val="center"/>
              <w:rPr>
                <w:rFonts w:ascii="Times New Roman" w:hAnsi="Times New Roman" w:cs="Times New Roman"/>
                <w:sz w:val="20"/>
                <w:szCs w:val="20"/>
              </w:rPr>
            </w:pPr>
            <w:r w:rsidRPr="00FA4780">
              <w:rPr>
                <w:rFonts w:ascii="Times New Roman" w:hAnsi="Times New Roman" w:cs="Times New Roman"/>
                <w:sz w:val="20"/>
                <w:szCs w:val="20"/>
              </w:rPr>
              <w:t>315</w:t>
            </w:r>
          </w:p>
        </w:tc>
      </w:tr>
      <w:tr w:rsidR="00F94FA5" w:rsidRPr="00FA4780" w:rsidTr="00994DCD">
        <w:trPr>
          <w:cantSplit/>
          <w:trHeight w:val="28"/>
          <w:jc w:val="right"/>
        </w:trPr>
        <w:tc>
          <w:tcPr>
            <w:tcW w:w="1854" w:type="dxa"/>
            <w:tcBorders>
              <w:top w:val="single" w:sz="4" w:space="0" w:color="auto"/>
              <w:left w:val="single" w:sz="12" w:space="0" w:color="auto"/>
              <w:bottom w:val="single" w:sz="12" w:space="0" w:color="auto"/>
              <w:right w:val="single" w:sz="8" w:space="0" w:color="auto"/>
            </w:tcBorders>
            <w:vAlign w:val="center"/>
          </w:tcPr>
          <w:p w:rsidR="00F94FA5" w:rsidRPr="00FA4780" w:rsidRDefault="00F94FA5" w:rsidP="00F94FA5">
            <w:pPr>
              <w:pStyle w:val="ListParagraph"/>
              <w:tabs>
                <w:tab w:val="left" w:pos="-720"/>
              </w:tabs>
              <w:suppressAutoHyphens/>
              <w:spacing w:before="120" w:after="120"/>
              <w:ind w:left="0"/>
              <w:contextualSpacing w:val="0"/>
              <w:jc w:val="center"/>
              <w:rPr>
                <w:rFonts w:ascii="Times New Roman" w:hAnsi="Times New Roman" w:cs="Times New Roman"/>
                <w:sz w:val="20"/>
                <w:szCs w:val="20"/>
              </w:rPr>
            </w:pPr>
            <w:r w:rsidRPr="00FA4780">
              <w:rPr>
                <w:rFonts w:ascii="Times New Roman" w:hAnsi="Times New Roman" w:cs="Times New Roman"/>
                <w:sz w:val="20"/>
                <w:szCs w:val="20"/>
              </w:rPr>
              <w:t>N/A</w:t>
            </w:r>
          </w:p>
        </w:tc>
        <w:tc>
          <w:tcPr>
            <w:tcW w:w="1890" w:type="dxa"/>
            <w:tcBorders>
              <w:top w:val="single" w:sz="4" w:space="0" w:color="auto"/>
              <w:left w:val="single" w:sz="8" w:space="0" w:color="auto"/>
              <w:bottom w:val="single" w:sz="12" w:space="0" w:color="auto"/>
            </w:tcBorders>
            <w:vAlign w:val="center"/>
          </w:tcPr>
          <w:p w:rsidR="00F94FA5" w:rsidRPr="00FA4780" w:rsidRDefault="00F94FA5" w:rsidP="00F94FA5">
            <w:pPr>
              <w:pStyle w:val="ListParagraph"/>
              <w:tabs>
                <w:tab w:val="left" w:pos="-720"/>
              </w:tabs>
              <w:suppressAutoHyphens/>
              <w:spacing w:before="120" w:after="120"/>
              <w:ind w:left="0"/>
              <w:jc w:val="center"/>
              <w:rPr>
                <w:rFonts w:ascii="Times New Roman" w:hAnsi="Times New Roman" w:cs="Times New Roman"/>
                <w:sz w:val="20"/>
                <w:szCs w:val="20"/>
              </w:rPr>
            </w:pPr>
            <w:r w:rsidRPr="00FA4780">
              <w:rPr>
                <w:rFonts w:ascii="Times New Roman" w:hAnsi="Times New Roman" w:cs="Times New Roman"/>
                <w:sz w:val="20"/>
                <w:szCs w:val="20"/>
              </w:rPr>
              <w:t>2 ⅞</w:t>
            </w:r>
          </w:p>
        </w:tc>
        <w:tc>
          <w:tcPr>
            <w:tcW w:w="1224" w:type="dxa"/>
            <w:tcBorders>
              <w:top w:val="single" w:sz="4" w:space="0" w:color="auto"/>
              <w:bottom w:val="single" w:sz="12" w:space="0" w:color="auto"/>
            </w:tcBorders>
            <w:vAlign w:val="center"/>
          </w:tcPr>
          <w:p w:rsidR="00F94FA5" w:rsidRPr="00FA4780" w:rsidRDefault="00F94FA5" w:rsidP="00F94FA5">
            <w:pPr>
              <w:pStyle w:val="ListParagraph"/>
              <w:tabs>
                <w:tab w:val="left" w:pos="-720"/>
              </w:tabs>
              <w:suppressAutoHyphens/>
              <w:spacing w:before="120" w:after="120"/>
              <w:ind w:left="0"/>
              <w:jc w:val="center"/>
              <w:rPr>
                <w:rFonts w:ascii="Times New Roman" w:hAnsi="Times New Roman" w:cs="Times New Roman"/>
                <w:sz w:val="20"/>
                <w:szCs w:val="20"/>
              </w:rPr>
            </w:pPr>
            <w:r w:rsidRPr="00FA4780">
              <w:rPr>
                <w:rFonts w:ascii="Times New Roman" w:hAnsi="Times New Roman" w:cs="Times New Roman"/>
                <w:sz w:val="20"/>
                <w:szCs w:val="20"/>
              </w:rPr>
              <w:t>6.5</w:t>
            </w:r>
          </w:p>
        </w:tc>
        <w:tc>
          <w:tcPr>
            <w:tcW w:w="1386" w:type="dxa"/>
            <w:tcBorders>
              <w:top w:val="single" w:sz="4" w:space="0" w:color="auto"/>
              <w:bottom w:val="single" w:sz="12" w:space="0" w:color="auto"/>
            </w:tcBorders>
            <w:vAlign w:val="center"/>
          </w:tcPr>
          <w:p w:rsidR="00F94FA5" w:rsidRPr="00FA4780" w:rsidRDefault="00F94FA5" w:rsidP="00F94FA5">
            <w:pPr>
              <w:pStyle w:val="ListParagraph"/>
              <w:tabs>
                <w:tab w:val="left" w:pos="-720"/>
              </w:tabs>
              <w:suppressAutoHyphens/>
              <w:spacing w:before="120" w:after="120"/>
              <w:ind w:left="0"/>
              <w:jc w:val="center"/>
              <w:rPr>
                <w:rFonts w:ascii="Times New Roman" w:hAnsi="Times New Roman" w:cs="Times New Roman"/>
                <w:sz w:val="20"/>
                <w:szCs w:val="20"/>
              </w:rPr>
            </w:pPr>
            <w:r w:rsidRPr="00FA4780">
              <w:rPr>
                <w:rFonts w:ascii="Times New Roman" w:hAnsi="Times New Roman" w:cs="Times New Roman"/>
                <w:sz w:val="20"/>
                <w:szCs w:val="20"/>
              </w:rPr>
              <w:t>N/A</w:t>
            </w:r>
          </w:p>
        </w:tc>
        <w:tc>
          <w:tcPr>
            <w:tcW w:w="1620" w:type="dxa"/>
            <w:tcBorders>
              <w:top w:val="single" w:sz="4" w:space="0" w:color="auto"/>
              <w:bottom w:val="single" w:sz="12" w:space="0" w:color="auto"/>
            </w:tcBorders>
            <w:vAlign w:val="center"/>
          </w:tcPr>
          <w:p w:rsidR="00F94FA5" w:rsidRPr="00FA4780" w:rsidRDefault="00F94FA5" w:rsidP="00F94FA5">
            <w:pPr>
              <w:pStyle w:val="ListParagraph"/>
              <w:tabs>
                <w:tab w:val="left" w:pos="-720"/>
              </w:tabs>
              <w:suppressAutoHyphens/>
              <w:spacing w:before="120" w:after="120"/>
              <w:ind w:left="0"/>
              <w:jc w:val="center"/>
              <w:rPr>
                <w:rFonts w:ascii="Times New Roman" w:hAnsi="Times New Roman" w:cs="Times New Roman"/>
                <w:sz w:val="20"/>
                <w:szCs w:val="20"/>
              </w:rPr>
            </w:pPr>
            <w:r w:rsidRPr="00FA4780">
              <w:rPr>
                <w:rFonts w:ascii="Times New Roman" w:hAnsi="Times New Roman" w:cs="Times New Roman"/>
                <w:sz w:val="20"/>
                <w:szCs w:val="20"/>
              </w:rPr>
              <w:t>N/A</w:t>
            </w:r>
          </w:p>
        </w:tc>
        <w:tc>
          <w:tcPr>
            <w:tcW w:w="2142" w:type="dxa"/>
            <w:tcBorders>
              <w:top w:val="single" w:sz="4" w:space="0" w:color="auto"/>
              <w:bottom w:val="single" w:sz="12" w:space="0" w:color="auto"/>
              <w:right w:val="single" w:sz="12" w:space="0" w:color="auto"/>
            </w:tcBorders>
            <w:vAlign w:val="center"/>
          </w:tcPr>
          <w:p w:rsidR="00F94FA5" w:rsidRPr="00FA4780" w:rsidRDefault="00F94FA5" w:rsidP="00F94FA5">
            <w:pPr>
              <w:pStyle w:val="ListParagraph"/>
              <w:tabs>
                <w:tab w:val="left" w:pos="-720"/>
              </w:tabs>
              <w:suppressAutoHyphens/>
              <w:spacing w:before="120" w:after="120"/>
              <w:ind w:left="0"/>
              <w:contextualSpacing w:val="0"/>
              <w:jc w:val="center"/>
              <w:rPr>
                <w:rFonts w:ascii="Times New Roman" w:hAnsi="Times New Roman" w:cs="Times New Roman"/>
                <w:sz w:val="20"/>
                <w:szCs w:val="20"/>
              </w:rPr>
            </w:pPr>
            <w:r w:rsidRPr="00FA4780">
              <w:rPr>
                <w:rFonts w:ascii="Times New Roman" w:hAnsi="Times New Roman" w:cs="Times New Roman"/>
                <w:sz w:val="20"/>
                <w:szCs w:val="20"/>
              </w:rPr>
              <w:t>N/A</w:t>
            </w:r>
          </w:p>
        </w:tc>
      </w:tr>
      <w:tr w:rsidR="00994DCD" w:rsidRPr="00FA4780" w:rsidTr="00994DCD">
        <w:trPr>
          <w:cantSplit/>
          <w:trHeight w:val="28"/>
          <w:jc w:val="right"/>
        </w:trPr>
        <w:tc>
          <w:tcPr>
            <w:tcW w:w="4968"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rsidR="00994DCD" w:rsidRPr="00FA4780" w:rsidRDefault="00994DCD" w:rsidP="00050861">
            <w:pPr>
              <w:pStyle w:val="ListParagraph"/>
              <w:tabs>
                <w:tab w:val="left" w:pos="-720"/>
              </w:tabs>
              <w:suppressAutoHyphens/>
              <w:spacing w:before="120" w:after="120"/>
              <w:ind w:left="0"/>
              <w:contextualSpacing w:val="0"/>
              <w:jc w:val="center"/>
              <w:rPr>
                <w:rFonts w:ascii="Times New Roman" w:hAnsi="Times New Roman" w:cs="Times New Roman"/>
                <w:b/>
                <w:sz w:val="20"/>
                <w:szCs w:val="20"/>
              </w:rPr>
            </w:pPr>
            <w:r w:rsidRPr="00FA4780">
              <w:rPr>
                <w:rFonts w:ascii="Times New Roman" w:hAnsi="Times New Roman" w:cs="Times New Roman"/>
                <w:b/>
                <w:sz w:val="20"/>
                <w:szCs w:val="20"/>
              </w:rPr>
              <w:t>Packer Type</w:t>
            </w:r>
          </w:p>
        </w:tc>
        <w:tc>
          <w:tcPr>
            <w:tcW w:w="5148" w:type="dxa"/>
            <w:gridSpan w:val="3"/>
            <w:tcBorders>
              <w:top w:val="single" w:sz="12" w:space="0" w:color="auto"/>
              <w:bottom w:val="single" w:sz="12" w:space="0" w:color="auto"/>
              <w:right w:val="single" w:sz="12" w:space="0" w:color="auto"/>
            </w:tcBorders>
            <w:shd w:val="clear" w:color="auto" w:fill="F2F2F2" w:themeFill="background1" w:themeFillShade="F2"/>
            <w:vAlign w:val="center"/>
          </w:tcPr>
          <w:p w:rsidR="00994DCD" w:rsidRPr="00FA4780" w:rsidRDefault="00994DCD" w:rsidP="00050861">
            <w:pPr>
              <w:pStyle w:val="ListParagraph"/>
              <w:tabs>
                <w:tab w:val="left" w:pos="-720"/>
              </w:tabs>
              <w:suppressAutoHyphens/>
              <w:spacing w:before="120" w:after="120"/>
              <w:ind w:left="0"/>
              <w:contextualSpacing w:val="0"/>
              <w:jc w:val="center"/>
              <w:rPr>
                <w:rFonts w:ascii="Times New Roman" w:hAnsi="Times New Roman" w:cs="Times New Roman"/>
                <w:b/>
                <w:sz w:val="20"/>
                <w:szCs w:val="20"/>
              </w:rPr>
            </w:pPr>
            <w:r w:rsidRPr="00FA4780">
              <w:rPr>
                <w:rFonts w:ascii="Times New Roman" w:hAnsi="Times New Roman" w:cs="Times New Roman"/>
                <w:b/>
                <w:sz w:val="20"/>
                <w:szCs w:val="20"/>
              </w:rPr>
              <w:t>Packer Seating Depth (</w:t>
            </w:r>
            <w:proofErr w:type="spellStart"/>
            <w:r w:rsidRPr="00FA4780">
              <w:rPr>
                <w:rFonts w:ascii="Times New Roman" w:hAnsi="Times New Roman" w:cs="Times New Roman"/>
                <w:b/>
                <w:sz w:val="20"/>
                <w:szCs w:val="20"/>
              </w:rPr>
              <w:t>ft</w:t>
            </w:r>
            <w:proofErr w:type="spellEnd"/>
            <w:r w:rsidRPr="00FA4780">
              <w:rPr>
                <w:rFonts w:ascii="Times New Roman" w:hAnsi="Times New Roman" w:cs="Times New Roman"/>
                <w:b/>
                <w:sz w:val="20"/>
                <w:szCs w:val="20"/>
              </w:rPr>
              <w:t>)</w:t>
            </w:r>
          </w:p>
        </w:tc>
      </w:tr>
      <w:tr w:rsidR="00994DCD" w:rsidRPr="00FA4780" w:rsidTr="00994DCD">
        <w:trPr>
          <w:cantSplit/>
          <w:trHeight w:val="28"/>
          <w:jc w:val="right"/>
        </w:trPr>
        <w:tc>
          <w:tcPr>
            <w:tcW w:w="4968" w:type="dxa"/>
            <w:gridSpan w:val="3"/>
            <w:tcBorders>
              <w:top w:val="single" w:sz="12" w:space="0" w:color="auto"/>
              <w:left w:val="single" w:sz="12" w:space="0" w:color="auto"/>
              <w:bottom w:val="single" w:sz="4" w:space="0" w:color="auto"/>
            </w:tcBorders>
            <w:vAlign w:val="center"/>
          </w:tcPr>
          <w:p w:rsidR="00994DCD" w:rsidRPr="00FA4780" w:rsidRDefault="00994DCD" w:rsidP="00050861">
            <w:pPr>
              <w:pStyle w:val="ListParagraph"/>
              <w:tabs>
                <w:tab w:val="left" w:pos="-720"/>
              </w:tabs>
              <w:suppressAutoHyphens/>
              <w:spacing w:before="120" w:after="120"/>
              <w:ind w:left="0"/>
              <w:contextualSpacing w:val="0"/>
              <w:jc w:val="center"/>
              <w:rPr>
                <w:rFonts w:ascii="Times New Roman" w:hAnsi="Times New Roman" w:cs="Times New Roman"/>
                <w:sz w:val="20"/>
                <w:szCs w:val="20"/>
              </w:rPr>
            </w:pPr>
            <w:r w:rsidRPr="00FA4780">
              <w:rPr>
                <w:rFonts w:ascii="Times New Roman" w:hAnsi="Times New Roman" w:cs="Times New Roman"/>
                <w:sz w:val="20"/>
                <w:szCs w:val="20"/>
              </w:rPr>
              <w:t>Patriot Aero ASIX</w:t>
            </w:r>
          </w:p>
        </w:tc>
        <w:tc>
          <w:tcPr>
            <w:tcW w:w="5148" w:type="dxa"/>
            <w:gridSpan w:val="3"/>
            <w:tcBorders>
              <w:top w:val="single" w:sz="12" w:space="0" w:color="auto"/>
              <w:bottom w:val="single" w:sz="4" w:space="0" w:color="auto"/>
              <w:right w:val="single" w:sz="12" w:space="0" w:color="auto"/>
            </w:tcBorders>
            <w:vAlign w:val="center"/>
          </w:tcPr>
          <w:p w:rsidR="00994DCD" w:rsidRPr="00FA4780" w:rsidRDefault="00994DCD" w:rsidP="00050861">
            <w:pPr>
              <w:pStyle w:val="ListParagraph"/>
              <w:tabs>
                <w:tab w:val="left" w:pos="-720"/>
              </w:tabs>
              <w:suppressAutoHyphens/>
              <w:spacing w:before="120" w:after="120"/>
              <w:ind w:left="0"/>
              <w:contextualSpacing w:val="0"/>
              <w:jc w:val="center"/>
              <w:rPr>
                <w:rFonts w:ascii="Times New Roman" w:hAnsi="Times New Roman" w:cs="Times New Roman"/>
                <w:sz w:val="20"/>
                <w:szCs w:val="20"/>
              </w:rPr>
            </w:pPr>
            <w:r w:rsidRPr="00FA4780">
              <w:rPr>
                <w:rFonts w:ascii="Times New Roman" w:hAnsi="Times New Roman" w:cs="Times New Roman"/>
                <w:sz w:val="20"/>
                <w:szCs w:val="20"/>
              </w:rPr>
              <w:t>1799</w:t>
            </w:r>
          </w:p>
        </w:tc>
      </w:tr>
      <w:tr w:rsidR="00994DCD" w:rsidRPr="00FA4780" w:rsidTr="00994D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blPrEx>
        <w:trPr>
          <w:cantSplit/>
          <w:jc w:val="right"/>
        </w:trPr>
        <w:tc>
          <w:tcPr>
            <w:tcW w:w="10116" w:type="dxa"/>
            <w:gridSpan w:val="6"/>
            <w:tcBorders>
              <w:left w:val="single" w:sz="12" w:space="0" w:color="auto"/>
              <w:bottom w:val="single" w:sz="12" w:space="0" w:color="auto"/>
              <w:right w:val="single" w:sz="12" w:space="0" w:color="auto"/>
            </w:tcBorders>
            <w:shd w:val="clear" w:color="auto" w:fill="F2F2F2" w:themeFill="background1" w:themeFillShade="F2"/>
          </w:tcPr>
          <w:p w:rsidR="00994DCD" w:rsidRPr="00FA4780" w:rsidRDefault="00994DCD" w:rsidP="00994DCD">
            <w:pPr>
              <w:pStyle w:val="ListParagraph"/>
              <w:numPr>
                <w:ilvl w:val="0"/>
                <w:numId w:val="48"/>
              </w:numPr>
              <w:spacing w:after="0" w:line="240" w:lineRule="auto"/>
              <w:ind w:left="432"/>
              <w:rPr>
                <w:rFonts w:ascii="Times New Roman" w:eastAsia="Times New Roman" w:hAnsi="Times New Roman" w:cs="Times New Roman"/>
                <w:sz w:val="20"/>
                <w:szCs w:val="20"/>
              </w:rPr>
            </w:pPr>
            <w:r w:rsidRPr="00FA4780">
              <w:rPr>
                <w:rFonts w:ascii="Times New Roman" w:eastAsia="Times New Roman" w:hAnsi="Times New Roman" w:cs="Times New Roman"/>
                <w:sz w:val="20"/>
                <w:szCs w:val="20"/>
              </w:rPr>
              <w:t>Assuming a 6 sack mix.</w:t>
            </w:r>
          </w:p>
          <w:p w:rsidR="00994DCD" w:rsidRPr="00FA4780" w:rsidRDefault="00994DCD" w:rsidP="00994DCD">
            <w:pPr>
              <w:spacing w:after="0" w:line="240" w:lineRule="auto"/>
              <w:ind w:left="72"/>
              <w:rPr>
                <w:rFonts w:ascii="Times New Roman" w:eastAsia="Times New Roman" w:hAnsi="Times New Roman" w:cs="Times New Roman"/>
                <w:sz w:val="20"/>
                <w:szCs w:val="20"/>
              </w:rPr>
            </w:pPr>
            <w:r w:rsidRPr="00FA4780">
              <w:rPr>
                <w:rFonts w:ascii="Times New Roman" w:eastAsia="Times New Roman" w:hAnsi="Times New Roman" w:cs="Times New Roman"/>
                <w:sz w:val="20"/>
                <w:szCs w:val="20"/>
              </w:rPr>
              <w:t xml:space="preserve">Abbreviations:   in – inches   </w:t>
            </w:r>
            <w:proofErr w:type="spellStart"/>
            <w:r w:rsidRPr="00FA4780">
              <w:rPr>
                <w:rFonts w:ascii="Times New Roman" w:eastAsia="Times New Roman" w:hAnsi="Times New Roman" w:cs="Times New Roman"/>
                <w:sz w:val="20"/>
                <w:szCs w:val="20"/>
              </w:rPr>
              <w:t>bgs</w:t>
            </w:r>
            <w:proofErr w:type="spellEnd"/>
            <w:r w:rsidRPr="00FA4780">
              <w:rPr>
                <w:rFonts w:ascii="Times New Roman" w:eastAsia="Times New Roman" w:hAnsi="Times New Roman" w:cs="Times New Roman"/>
                <w:sz w:val="20"/>
                <w:szCs w:val="20"/>
              </w:rPr>
              <w:t xml:space="preserve"> – below ground surface   </w:t>
            </w:r>
            <w:proofErr w:type="spellStart"/>
            <w:r w:rsidRPr="00FA4780">
              <w:rPr>
                <w:rFonts w:ascii="Times New Roman" w:eastAsia="Times New Roman" w:hAnsi="Times New Roman" w:cs="Times New Roman"/>
                <w:sz w:val="20"/>
                <w:szCs w:val="20"/>
              </w:rPr>
              <w:t>ft</w:t>
            </w:r>
            <w:proofErr w:type="spellEnd"/>
            <w:r w:rsidRPr="00FA4780">
              <w:rPr>
                <w:rFonts w:ascii="Times New Roman" w:eastAsia="Times New Roman" w:hAnsi="Times New Roman" w:cs="Times New Roman"/>
                <w:sz w:val="20"/>
                <w:szCs w:val="20"/>
              </w:rPr>
              <w:t xml:space="preserve"> – feet    </w:t>
            </w:r>
            <w:proofErr w:type="spellStart"/>
            <w:r w:rsidRPr="00FA4780">
              <w:rPr>
                <w:rFonts w:ascii="Times New Roman" w:eastAsia="Times New Roman" w:hAnsi="Times New Roman" w:cs="Times New Roman"/>
                <w:sz w:val="20"/>
                <w:szCs w:val="20"/>
              </w:rPr>
              <w:t>lbs</w:t>
            </w:r>
            <w:proofErr w:type="spellEnd"/>
            <w:r w:rsidRPr="00FA4780">
              <w:rPr>
                <w:rFonts w:ascii="Times New Roman" w:eastAsia="Times New Roman" w:hAnsi="Times New Roman" w:cs="Times New Roman"/>
                <w:sz w:val="20"/>
                <w:szCs w:val="20"/>
              </w:rPr>
              <w:t xml:space="preserve"> – pounds   N/A – not applicable</w:t>
            </w:r>
          </w:p>
        </w:tc>
      </w:tr>
    </w:tbl>
    <w:p w:rsidR="00A71399" w:rsidRPr="00FA4780" w:rsidRDefault="00A71399" w:rsidP="00A71399">
      <w:pPr>
        <w:pStyle w:val="ListParagraph"/>
        <w:numPr>
          <w:ilvl w:val="0"/>
          <w:numId w:val="45"/>
        </w:numPr>
        <w:tabs>
          <w:tab w:val="left" w:pos="-720"/>
        </w:tabs>
        <w:suppressAutoHyphens/>
        <w:overflowPunct w:val="0"/>
        <w:autoSpaceDE w:val="0"/>
        <w:autoSpaceDN w:val="0"/>
        <w:adjustRightInd w:val="0"/>
        <w:spacing w:before="120" w:after="120" w:line="240" w:lineRule="auto"/>
        <w:contextualSpacing w:val="0"/>
        <w:textAlignment w:val="baseline"/>
        <w:rPr>
          <w:rFonts w:ascii="Times New Roman" w:eastAsia="Times New Roman" w:hAnsi="Times New Roman" w:cs="Times New Roman"/>
        </w:rPr>
      </w:pPr>
      <w:r w:rsidRPr="00FA4780">
        <w:rPr>
          <w:rFonts w:ascii="Times New Roman" w:eastAsia="Times New Roman" w:hAnsi="Times New Roman" w:cs="Times New Roman"/>
        </w:rPr>
        <w:t xml:space="preserve">Type of Annulus Fluid: City of McCook water containing scaling and </w:t>
      </w:r>
      <w:r w:rsidR="00CB4479" w:rsidRPr="00FA4780">
        <w:rPr>
          <w:rFonts w:ascii="Times New Roman" w:eastAsia="Times New Roman" w:hAnsi="Times New Roman" w:cs="Times New Roman"/>
        </w:rPr>
        <w:t>corrosion</w:t>
      </w:r>
      <w:r w:rsidRPr="00FA4780">
        <w:rPr>
          <w:rFonts w:ascii="Times New Roman" w:eastAsia="Times New Roman" w:hAnsi="Times New Roman" w:cs="Times New Roman"/>
        </w:rPr>
        <w:t xml:space="preserve"> inhibitors.  </w:t>
      </w:r>
    </w:p>
    <w:p w:rsidR="00A71399" w:rsidRPr="00FA4780" w:rsidRDefault="00A71399" w:rsidP="00A71399">
      <w:pPr>
        <w:pStyle w:val="ListParagraph"/>
        <w:tabs>
          <w:tab w:val="left" w:pos="-720"/>
        </w:tabs>
        <w:suppressAutoHyphens/>
        <w:overflowPunct w:val="0"/>
        <w:autoSpaceDE w:val="0"/>
        <w:autoSpaceDN w:val="0"/>
        <w:adjustRightInd w:val="0"/>
        <w:spacing w:before="120" w:after="120" w:line="240" w:lineRule="auto"/>
        <w:contextualSpacing w:val="0"/>
        <w:textAlignment w:val="baseline"/>
        <w:rPr>
          <w:rFonts w:ascii="Times New Roman" w:eastAsia="Times New Roman" w:hAnsi="Times New Roman" w:cs="Times New Roman"/>
        </w:rPr>
      </w:pPr>
      <w:r w:rsidRPr="00FA4780">
        <w:rPr>
          <w:rFonts w:ascii="Times New Roman" w:eastAsia="Times New Roman" w:hAnsi="Times New Roman" w:cs="Times New Roman"/>
        </w:rPr>
        <w:t>Minimum Operation Annulus Pressure: 150 PSIG above injection pressure.</w:t>
      </w:r>
    </w:p>
    <w:p w:rsidR="00CB4479" w:rsidRPr="00FA4780" w:rsidRDefault="00CB4479" w:rsidP="00CB4479">
      <w:pPr>
        <w:pStyle w:val="ListParagraph"/>
        <w:numPr>
          <w:ilvl w:val="0"/>
          <w:numId w:val="45"/>
        </w:numPr>
        <w:tabs>
          <w:tab w:val="left" w:pos="-720"/>
        </w:tabs>
        <w:suppressAutoHyphens/>
        <w:overflowPunct w:val="0"/>
        <w:autoSpaceDE w:val="0"/>
        <w:autoSpaceDN w:val="0"/>
        <w:adjustRightInd w:val="0"/>
        <w:spacing w:before="120" w:after="120" w:line="240" w:lineRule="auto"/>
        <w:contextualSpacing w:val="0"/>
        <w:textAlignment w:val="baseline"/>
        <w:rPr>
          <w:rFonts w:ascii="Times New Roman" w:eastAsia="Times New Roman" w:hAnsi="Times New Roman" w:cs="Times New Roman"/>
        </w:rPr>
      </w:pPr>
      <w:r w:rsidRPr="00FA4780">
        <w:rPr>
          <w:rFonts w:ascii="Times New Roman" w:eastAsia="Times New Roman" w:hAnsi="Times New Roman" w:cs="Times New Roman"/>
        </w:rPr>
        <w:t>Injection fluids will be introduced into the Cedar Hills Formation through perforations in the casing from 1826 to 1880 feet.  All depths indicated have been measured from ground level at the injection well.</w:t>
      </w:r>
    </w:p>
    <w:p w:rsidR="00E27D3B" w:rsidRDefault="00E27D3B" w:rsidP="00823A1B">
      <w:pPr>
        <w:pStyle w:val="Heading1"/>
        <w:tabs>
          <w:tab w:val="left" w:pos="1350"/>
        </w:tabs>
        <w:spacing w:before="120" w:after="120" w:line="240" w:lineRule="auto"/>
        <w:rPr>
          <w:rFonts w:ascii="Times New Roman" w:hAnsi="Times New Roman" w:cs="Times New Roman"/>
          <w:color w:val="auto"/>
          <w:sz w:val="22"/>
          <w:szCs w:val="22"/>
        </w:rPr>
      </w:pPr>
      <w:bookmarkStart w:id="7" w:name="_Toc510166856"/>
      <w:r>
        <w:rPr>
          <w:rFonts w:ascii="Times New Roman" w:hAnsi="Times New Roman" w:cs="Times New Roman"/>
          <w:color w:val="auto"/>
          <w:sz w:val="22"/>
          <w:szCs w:val="22"/>
        </w:rPr>
        <w:t>Part VI</w:t>
      </w:r>
      <w:r w:rsidR="008F398E">
        <w:rPr>
          <w:rFonts w:ascii="Times New Roman" w:hAnsi="Times New Roman" w:cs="Times New Roman"/>
          <w:color w:val="auto"/>
          <w:sz w:val="22"/>
          <w:szCs w:val="22"/>
        </w:rPr>
        <w:t>II</w:t>
      </w:r>
      <w:r>
        <w:rPr>
          <w:rFonts w:ascii="Times New Roman" w:hAnsi="Times New Roman" w:cs="Times New Roman"/>
          <w:color w:val="auto"/>
          <w:sz w:val="22"/>
          <w:szCs w:val="22"/>
        </w:rPr>
        <w:t>. Spill Prevention and Containment</w:t>
      </w:r>
      <w:bookmarkEnd w:id="7"/>
    </w:p>
    <w:p w:rsidR="00FB3B47" w:rsidRPr="00855835" w:rsidRDefault="00823A1B" w:rsidP="00855835">
      <w:pPr>
        <w:tabs>
          <w:tab w:val="left" w:pos="-720"/>
        </w:tabs>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rPr>
      </w:pPr>
      <w:r w:rsidRPr="00EB5F27">
        <w:rPr>
          <w:rFonts w:ascii="Times New Roman" w:eastAsia="Times New Roman" w:hAnsi="Times New Roman" w:cs="Times New Roman"/>
        </w:rPr>
        <w:t xml:space="preserve">The injection well will be equipped with </w:t>
      </w:r>
      <w:r w:rsidRPr="003B3093">
        <w:rPr>
          <w:rFonts w:ascii="Times New Roman" w:eastAsia="Times New Roman" w:hAnsi="Times New Roman" w:cs="Times New Roman"/>
        </w:rPr>
        <w:t>high level sensing instruments</w:t>
      </w:r>
      <w:r w:rsidR="003B3093">
        <w:rPr>
          <w:rFonts w:ascii="Times New Roman" w:eastAsia="Times New Roman" w:hAnsi="Times New Roman" w:cs="Times New Roman"/>
        </w:rPr>
        <w:t xml:space="preserve"> to detect water levels</w:t>
      </w:r>
      <w:r w:rsidRPr="00EB5F27">
        <w:rPr>
          <w:rFonts w:ascii="Times New Roman" w:eastAsia="Times New Roman" w:hAnsi="Times New Roman" w:cs="Times New Roman"/>
        </w:rPr>
        <w:t xml:space="preserve"> as a means of spill prevention</w:t>
      </w:r>
      <w:r w:rsidR="00A93304">
        <w:rPr>
          <w:rFonts w:ascii="Times New Roman" w:eastAsia="Times New Roman" w:hAnsi="Times New Roman" w:cs="Times New Roman"/>
        </w:rPr>
        <w:t>.</w:t>
      </w:r>
      <w:r w:rsidR="00A71399">
        <w:rPr>
          <w:rFonts w:ascii="Times New Roman" w:eastAsia="Times New Roman" w:hAnsi="Times New Roman" w:cs="Times New Roman"/>
        </w:rPr>
        <w:t xml:space="preserve">  Lined ponds will be used for spill containment.  The lined ponds must be constructed as per the requirements of NDEQ Title 123, and must be approved prior to construction and operation.</w:t>
      </w:r>
    </w:p>
    <w:p w:rsidR="009B66ED" w:rsidRDefault="009B66ED">
      <w:pPr>
        <w:rPr>
          <w:rFonts w:ascii="Times New Roman" w:eastAsiaTheme="majorEastAsia" w:hAnsi="Times New Roman" w:cs="Times New Roman"/>
          <w:b/>
          <w:bCs/>
        </w:rPr>
      </w:pPr>
      <w:bookmarkStart w:id="8" w:name="_Toc510166857"/>
      <w:r>
        <w:rPr>
          <w:rFonts w:ascii="Times New Roman" w:hAnsi="Times New Roman" w:cs="Times New Roman"/>
        </w:rPr>
        <w:br w:type="page"/>
      </w:r>
    </w:p>
    <w:p w:rsidR="00843AD8" w:rsidRPr="009B66ED" w:rsidRDefault="00E27D3B" w:rsidP="009B66ED">
      <w:pPr>
        <w:pStyle w:val="Heading1"/>
        <w:tabs>
          <w:tab w:val="left" w:pos="1350"/>
        </w:tabs>
        <w:spacing w:before="0" w:after="120" w:line="240" w:lineRule="auto"/>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Part </w:t>
      </w:r>
      <w:r w:rsidR="008F398E">
        <w:rPr>
          <w:rFonts w:ascii="Times New Roman" w:hAnsi="Times New Roman" w:cs="Times New Roman"/>
          <w:color w:val="auto"/>
          <w:sz w:val="22"/>
          <w:szCs w:val="22"/>
        </w:rPr>
        <w:t>IX</w:t>
      </w:r>
      <w:r>
        <w:rPr>
          <w:rFonts w:ascii="Times New Roman" w:hAnsi="Times New Roman" w:cs="Times New Roman"/>
          <w:color w:val="auto"/>
          <w:sz w:val="22"/>
          <w:szCs w:val="22"/>
        </w:rPr>
        <w:t>. Standard Permit Conditions</w:t>
      </w:r>
      <w:bookmarkStart w:id="9" w:name="_GoBack"/>
      <w:bookmarkEnd w:id="8"/>
      <w:bookmarkEnd w:id="9"/>
    </w:p>
    <w:p w:rsidR="00E27D3B" w:rsidRPr="00397F33" w:rsidRDefault="00E27D3B" w:rsidP="00397F33">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Duty to Comply</w:t>
      </w:r>
    </w:p>
    <w:p w:rsidR="00E27D3B" w:rsidRPr="00E27D3B" w:rsidRDefault="00E27D3B" w:rsidP="00397F33">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E27D3B">
        <w:rPr>
          <w:rFonts w:ascii="Times New Roman" w:eastAsia="Times New Roman" w:hAnsi="Times New Roman" w:cs="Times New Roman"/>
        </w:rPr>
        <w:t xml:space="preserve">The </w:t>
      </w:r>
      <w:r w:rsidR="00BE2654">
        <w:rPr>
          <w:rFonts w:ascii="Times New Roman" w:eastAsia="Times New Roman" w:hAnsi="Times New Roman" w:cs="Times New Roman"/>
        </w:rPr>
        <w:t>Permittee</w:t>
      </w:r>
      <w:r w:rsidR="00BE2654" w:rsidRPr="00E27D3B">
        <w:rPr>
          <w:rFonts w:ascii="Times New Roman" w:eastAsia="Times New Roman" w:hAnsi="Times New Roman" w:cs="Times New Roman"/>
        </w:rPr>
        <w:t xml:space="preserve"> </w:t>
      </w:r>
      <w:r w:rsidRPr="00E27D3B">
        <w:rPr>
          <w:rFonts w:ascii="Times New Roman" w:eastAsia="Times New Roman" w:hAnsi="Times New Roman" w:cs="Times New Roman"/>
        </w:rPr>
        <w:t>shall comply with all conditions of this permit, Federal and State laws and regulations.  Any permit noncompliance constitutes a violation of the appropriate act or regulations and is grounds for enforcement actions or for permit termination, revocation and reissuance, modification, or denial of permit renewal application.</w:t>
      </w:r>
    </w:p>
    <w:p w:rsidR="00E27D3B" w:rsidRPr="00397F33" w:rsidRDefault="00E27D3B" w:rsidP="00397F33">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Duty to Reapply</w:t>
      </w:r>
    </w:p>
    <w:p w:rsidR="00E27D3B" w:rsidRPr="00E27D3B" w:rsidRDefault="00E27D3B" w:rsidP="00397F33">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If 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 xml:space="preserve">wished to continue an activity regulated by this permit after the expiration date of this permit, 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must apply for and obtain a new permit.  An application to renew this permit shall be filed with the NDEQ at least one hundred eighty (180) days prior to its expiration date.</w:t>
      </w:r>
    </w:p>
    <w:p w:rsidR="00E27D3B" w:rsidRPr="00397F33" w:rsidRDefault="00E27D3B" w:rsidP="00397F33">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Duty to Cease or Reduce Activity</w:t>
      </w:r>
    </w:p>
    <w:p w:rsidR="00A60B32" w:rsidRPr="00FD2EC8" w:rsidRDefault="00E27D3B" w:rsidP="00FD2EC8">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It shall not be an acceptable defense for a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in an enforcement action to declare or claim that it would have been necessary to halt or reduce the permitted activity in order to maintain compliance with the conditions of this permit.</w:t>
      </w:r>
    </w:p>
    <w:p w:rsidR="00E27D3B" w:rsidRPr="00397F33" w:rsidRDefault="00E27D3B" w:rsidP="00397F33">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Duty to Mitigate</w:t>
      </w:r>
    </w:p>
    <w:p w:rsidR="00E27D3B" w:rsidRPr="00E27D3B" w:rsidRDefault="00E27D3B" w:rsidP="00397F33">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shall take all reasonable steps to minimize or correct any adverse impact to the environment resulting from noncompliance with this permit, including additional monitoring as necessary to determine the nature and impact of a noncomplying discharge or injection, and the necessary actions to be taken based on monitoring.</w:t>
      </w:r>
    </w:p>
    <w:p w:rsidR="00E27D3B" w:rsidRPr="00397F33" w:rsidRDefault="00E27D3B" w:rsidP="00397F33">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Proper Operation and Maintenance</w:t>
      </w:r>
    </w:p>
    <w:p w:rsidR="00E27D3B" w:rsidRPr="00E27D3B" w:rsidRDefault="00E27D3B" w:rsidP="00397F33">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 xml:space="preserve">shall at all times properly operate and maintain all facilities and systems of monitoring, treatment, and control (and related appurtenances) which are installed or used by 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to achieve compliance with the conditions of this permit.  Proper operation and maintenance includes effective performance, adequate funding, adequate operator staffing and training, and adequate laboratory and process controls, including appropriate quality assurance procedures.  This provision requires the operation of back-up or auxiliary facilities or similar systems when necessary to maintain compliance with the conditions of the permit.</w:t>
      </w:r>
    </w:p>
    <w:p w:rsidR="00E27D3B" w:rsidRPr="00397F33" w:rsidRDefault="00E27D3B" w:rsidP="00397F33">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Property Rights</w:t>
      </w:r>
    </w:p>
    <w:p w:rsidR="00E27D3B" w:rsidRPr="00E27D3B" w:rsidRDefault="00E27D3B" w:rsidP="00397F33">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This permit does not convey any property rights of any sort, or any exclusive privilege, nor does it authorize any injury to private property or any invasion of a person’s rights, nor any infringement of Federal, State, or local laws or regulations.</w:t>
      </w:r>
    </w:p>
    <w:p w:rsidR="00E27D3B" w:rsidRPr="00397F33" w:rsidRDefault="00E27D3B" w:rsidP="00397F33">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Duty to Provide Information</w:t>
      </w:r>
    </w:p>
    <w:p w:rsidR="00E27D3B" w:rsidRPr="00E27D3B" w:rsidRDefault="00E27D3B" w:rsidP="00397F33">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 xml:space="preserve">shall furnish to the NDEQ within a reasonable time, any information which the NDEQ may request to determine whether cause exists for modifying, revoking, reissuing or terminating the permit, or to determine compliance with this permit.  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shall also furnish to the NDEQ, upon request, copies of reports and information required to be kept by this permit.</w:t>
      </w:r>
    </w:p>
    <w:p w:rsidR="00E27D3B" w:rsidRPr="00397F33" w:rsidRDefault="00E27D3B" w:rsidP="00397F33">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Inspection and Right of Entry</w:t>
      </w:r>
    </w:p>
    <w:p w:rsidR="00E27D3B" w:rsidRPr="00E27D3B" w:rsidRDefault="00E27D3B" w:rsidP="00397F33">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shall allow the Director, or any authorized representative, upon the presentation of credentials and other documents as may be required by law, to:</w:t>
      </w:r>
    </w:p>
    <w:p w:rsidR="00E27D3B" w:rsidRPr="00397F33" w:rsidRDefault="00E27D3B" w:rsidP="00397F33">
      <w:pPr>
        <w:pStyle w:val="ListParagraph"/>
        <w:numPr>
          <w:ilvl w:val="1"/>
          <w:numId w:val="1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Enter upon the </w:t>
      </w:r>
      <w:r w:rsidR="00BE2654">
        <w:rPr>
          <w:rFonts w:ascii="Times New Roman" w:eastAsia="Times New Roman" w:hAnsi="Times New Roman" w:cs="Times New Roman"/>
        </w:rPr>
        <w:t>Permittee’s</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premises where a regulated facility or activity is located or conducted, or where records are kept under the conditions of this permit;</w:t>
      </w:r>
    </w:p>
    <w:p w:rsidR="00E27D3B" w:rsidRPr="00397F33" w:rsidRDefault="00E27D3B" w:rsidP="00397F33">
      <w:pPr>
        <w:pStyle w:val="ListParagraph"/>
        <w:numPr>
          <w:ilvl w:val="1"/>
          <w:numId w:val="1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Have access to and copy, at reasonable times, any records that must be kept under the conditions of this permit;</w:t>
      </w:r>
    </w:p>
    <w:p w:rsidR="00E27D3B" w:rsidRPr="00397F33" w:rsidRDefault="00E27D3B" w:rsidP="00397F33">
      <w:pPr>
        <w:pStyle w:val="ListParagraph"/>
        <w:numPr>
          <w:ilvl w:val="1"/>
          <w:numId w:val="1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Inspect any facilities, equipment (including monitoring and control equipment), practices, or operations regulated or required under this permit;</w:t>
      </w:r>
    </w:p>
    <w:p w:rsidR="00E27D3B" w:rsidRPr="00397F33" w:rsidRDefault="00E27D3B" w:rsidP="00397F33">
      <w:pPr>
        <w:pStyle w:val="ListParagraph"/>
        <w:numPr>
          <w:ilvl w:val="1"/>
          <w:numId w:val="1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lastRenderedPageBreak/>
        <w:t>Sample or monitor for the purpose of assuring permit compliance or as otherwise authorized by appropriate Rules and Regulations, any substances or parameters at any location.</w:t>
      </w:r>
    </w:p>
    <w:p w:rsidR="00E27D3B" w:rsidRPr="00397F33" w:rsidRDefault="00E27D3B" w:rsidP="00397F33">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Samples, Measurements, and Records</w:t>
      </w:r>
    </w:p>
    <w:p w:rsidR="00E27D3B" w:rsidRPr="00397F33" w:rsidRDefault="00E27D3B" w:rsidP="00397F33">
      <w:pPr>
        <w:pStyle w:val="ListParagraph"/>
        <w:numPr>
          <w:ilvl w:val="1"/>
          <w:numId w:val="1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rPr>
        <w:t>Samples and measurements taken for the purpose of monitoring shall be representative of the monitored activity.</w:t>
      </w:r>
      <w:r w:rsidRPr="00397F33">
        <w:rPr>
          <w:rFonts w:ascii="Times New Roman" w:eastAsia="Times New Roman" w:hAnsi="Times New Roman" w:cs="Times New Roman"/>
          <w:b/>
        </w:rPr>
        <w:tab/>
      </w:r>
    </w:p>
    <w:p w:rsidR="00E27D3B" w:rsidRPr="00397F33" w:rsidRDefault="00E27D3B" w:rsidP="00397F33">
      <w:pPr>
        <w:pStyle w:val="ListParagraph"/>
        <w:numPr>
          <w:ilvl w:val="1"/>
          <w:numId w:val="1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shall retain records of all monitoring information, including calibration and maintenance records, and all continuous monitoring instrumentation records, copies of all reports required by this permit, and records of all data used to complete the application for this permit, for a period of at least five (5) years from the date of sample, measurement, report, or application.  This period may be extended by request of the NDEQ at any time.</w:t>
      </w:r>
    </w:p>
    <w:p w:rsidR="00E27D3B" w:rsidRPr="00397F33" w:rsidRDefault="00E27D3B" w:rsidP="00397F33">
      <w:pPr>
        <w:pStyle w:val="ListParagraph"/>
        <w:numPr>
          <w:ilvl w:val="1"/>
          <w:numId w:val="1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shall retain records concerning the nature and composition of all injected fluids until five (5) years after the completion of any plugging and abandonment procedures.  The NDEQ may require the owner or operator to deliver the records to the NDEQ at the conclusion of the retention period.</w:t>
      </w:r>
    </w:p>
    <w:p w:rsidR="00E27D3B" w:rsidRPr="00397F33" w:rsidRDefault="00E27D3B" w:rsidP="00397F33">
      <w:pPr>
        <w:pStyle w:val="ListParagraph"/>
        <w:numPr>
          <w:ilvl w:val="1"/>
          <w:numId w:val="1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Records of monitoring information shall include:</w:t>
      </w:r>
    </w:p>
    <w:p w:rsidR="00E27D3B" w:rsidRPr="00397F33" w:rsidRDefault="00E27D3B" w:rsidP="00397F33">
      <w:pPr>
        <w:pStyle w:val="ListParagraph"/>
        <w:numPr>
          <w:ilvl w:val="2"/>
          <w:numId w:val="16"/>
        </w:numPr>
        <w:tabs>
          <w:tab w:val="left" w:pos="-720"/>
        </w:tabs>
        <w:suppressAutoHyphens/>
        <w:overflowPunct w:val="0"/>
        <w:autoSpaceDE w:val="0"/>
        <w:autoSpaceDN w:val="0"/>
        <w:adjustRightInd w:val="0"/>
        <w:spacing w:before="120" w:after="120" w:line="240" w:lineRule="auto"/>
        <w:ind w:left="1260" w:hanging="36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The date, exact place, and time of sampling or measurements;</w:t>
      </w:r>
    </w:p>
    <w:p w:rsidR="00E27D3B" w:rsidRPr="00397F33" w:rsidRDefault="00E27D3B" w:rsidP="00397F33">
      <w:pPr>
        <w:pStyle w:val="ListParagraph"/>
        <w:numPr>
          <w:ilvl w:val="2"/>
          <w:numId w:val="16"/>
        </w:numPr>
        <w:tabs>
          <w:tab w:val="left" w:pos="-720"/>
        </w:tabs>
        <w:suppressAutoHyphens/>
        <w:overflowPunct w:val="0"/>
        <w:autoSpaceDE w:val="0"/>
        <w:autoSpaceDN w:val="0"/>
        <w:adjustRightInd w:val="0"/>
        <w:spacing w:before="120" w:after="120" w:line="240" w:lineRule="auto"/>
        <w:ind w:left="1260" w:hanging="36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The individual(s) who performed the sampling or measurements;</w:t>
      </w:r>
    </w:p>
    <w:p w:rsidR="00E27D3B" w:rsidRPr="00397F33" w:rsidRDefault="00E27D3B" w:rsidP="00397F33">
      <w:pPr>
        <w:pStyle w:val="ListParagraph"/>
        <w:numPr>
          <w:ilvl w:val="2"/>
          <w:numId w:val="16"/>
        </w:numPr>
        <w:tabs>
          <w:tab w:val="left" w:pos="-720"/>
        </w:tabs>
        <w:suppressAutoHyphens/>
        <w:overflowPunct w:val="0"/>
        <w:autoSpaceDE w:val="0"/>
        <w:autoSpaceDN w:val="0"/>
        <w:adjustRightInd w:val="0"/>
        <w:spacing w:before="120" w:after="120" w:line="240" w:lineRule="auto"/>
        <w:ind w:left="1260" w:hanging="36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The date(s) analyses were performed;</w:t>
      </w:r>
    </w:p>
    <w:p w:rsidR="00E27D3B" w:rsidRPr="00397F33" w:rsidRDefault="00E27D3B" w:rsidP="00397F33">
      <w:pPr>
        <w:pStyle w:val="ListParagraph"/>
        <w:numPr>
          <w:ilvl w:val="2"/>
          <w:numId w:val="16"/>
        </w:numPr>
        <w:tabs>
          <w:tab w:val="left" w:pos="-720"/>
        </w:tabs>
        <w:suppressAutoHyphens/>
        <w:overflowPunct w:val="0"/>
        <w:autoSpaceDE w:val="0"/>
        <w:autoSpaceDN w:val="0"/>
        <w:adjustRightInd w:val="0"/>
        <w:spacing w:before="120" w:after="120" w:line="240" w:lineRule="auto"/>
        <w:ind w:left="1260" w:hanging="36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The individual(s) who performed the analyses;</w:t>
      </w:r>
    </w:p>
    <w:p w:rsidR="00E27D3B" w:rsidRPr="00397F33" w:rsidRDefault="00E27D3B" w:rsidP="00397F33">
      <w:pPr>
        <w:pStyle w:val="ListParagraph"/>
        <w:numPr>
          <w:ilvl w:val="2"/>
          <w:numId w:val="16"/>
        </w:numPr>
        <w:tabs>
          <w:tab w:val="left" w:pos="-720"/>
        </w:tabs>
        <w:suppressAutoHyphens/>
        <w:overflowPunct w:val="0"/>
        <w:autoSpaceDE w:val="0"/>
        <w:autoSpaceDN w:val="0"/>
        <w:adjustRightInd w:val="0"/>
        <w:spacing w:before="120" w:after="120" w:line="240" w:lineRule="auto"/>
        <w:ind w:left="1260" w:hanging="36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The analytical sampling and preservation techniques or methods used; and</w:t>
      </w:r>
    </w:p>
    <w:p w:rsidR="00E27D3B" w:rsidRPr="00397F33" w:rsidRDefault="00E27D3B" w:rsidP="00397F33">
      <w:pPr>
        <w:pStyle w:val="ListParagraph"/>
        <w:numPr>
          <w:ilvl w:val="2"/>
          <w:numId w:val="16"/>
        </w:numPr>
        <w:tabs>
          <w:tab w:val="left" w:pos="-720"/>
        </w:tabs>
        <w:suppressAutoHyphens/>
        <w:overflowPunct w:val="0"/>
        <w:autoSpaceDE w:val="0"/>
        <w:autoSpaceDN w:val="0"/>
        <w:adjustRightInd w:val="0"/>
        <w:spacing w:before="120" w:after="120" w:line="240" w:lineRule="auto"/>
        <w:ind w:left="1260" w:hanging="36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The results of such analysis.</w:t>
      </w:r>
    </w:p>
    <w:p w:rsidR="00397F33" w:rsidRPr="00397F33" w:rsidRDefault="00397F33" w:rsidP="00397F33">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Signatory Requirements</w:t>
      </w:r>
    </w:p>
    <w:p w:rsidR="00D044E8" w:rsidRPr="00A93304" w:rsidRDefault="00E27D3B" w:rsidP="00A93304">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All permit applications, reports required by this permit, or other information requested by the NDEQ shall be signed and certified in accordance with the requirements of Nebraska Title 122 Rules and Regulations for Underground Injection and Mineral Production Wells, Chapter 15.</w:t>
      </w:r>
    </w:p>
    <w:p w:rsidR="00397F33" w:rsidRPr="00397F33" w:rsidRDefault="00397F33" w:rsidP="00397F33">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Monitoring and Records</w:t>
      </w:r>
    </w:p>
    <w:p w:rsidR="00E27D3B" w:rsidRPr="00397F33" w:rsidRDefault="00E27D3B" w:rsidP="00397F33">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All monitoring requirements shall be in accordance with those stated in Nebraska Title 122 Rules and Regulations for Underground Injection and Mineral Production Wells, Chapter 20.</w:t>
      </w:r>
    </w:p>
    <w:p w:rsidR="00E27D3B" w:rsidRPr="00397F33" w:rsidRDefault="00E27D3B" w:rsidP="00397F33">
      <w:pPr>
        <w:pStyle w:val="ListParagraph"/>
        <w:numPr>
          <w:ilvl w:val="1"/>
          <w:numId w:val="1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Representative Sampling</w:t>
      </w:r>
    </w:p>
    <w:p w:rsidR="00E27D3B" w:rsidRPr="00397F33" w:rsidRDefault="00E27D3B" w:rsidP="00397F33">
      <w:pPr>
        <w:pStyle w:val="ListParagraph"/>
        <w:numPr>
          <w:ilvl w:val="5"/>
          <w:numId w:val="16"/>
        </w:numPr>
        <w:tabs>
          <w:tab w:val="left" w:pos="-720"/>
        </w:tabs>
        <w:suppressAutoHyphens/>
        <w:overflowPunct w:val="0"/>
        <w:autoSpaceDE w:val="0"/>
        <w:autoSpaceDN w:val="0"/>
        <w:adjustRightInd w:val="0"/>
        <w:spacing w:before="120" w:after="120" w:line="240" w:lineRule="auto"/>
        <w:ind w:left="1260" w:hanging="36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Samples and measurements taken as required herein shall be representative of all the volume and nature of the monitored discharge or injection.  All samples shall be taken at the monitoring points specified in this permit unless otherwise specified.  Monitoring points shall not be changed without notification to and the approval of the NDEQ.</w:t>
      </w:r>
    </w:p>
    <w:p w:rsidR="00E27D3B" w:rsidRPr="00397F33" w:rsidRDefault="00E27D3B" w:rsidP="003F679B">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Transfer of Permit</w:t>
      </w:r>
    </w:p>
    <w:p w:rsidR="00E27D3B" w:rsidRPr="00397F33" w:rsidRDefault="00E27D3B" w:rsidP="003F679B">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This permit is not transferable to any person except after notice and approval by the NDEQ.  The NDEQ may require modification or revocation and reissuance of the permit to change the name of 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 xml:space="preserve">and incorporate such other requirements as may be necessary under the appropriate Rules and Regulations.  In some cases, modification and reissuance is mandatory.  The existing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 xml:space="preserve">shall notify the NDEQ at least ninety (90) days in advance of the proposed transfer date.  The notice shall include a written agreement between the existing and new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 xml:space="preserve">containing a specific date for the transfer of permit responsibility, coverage and liability between them, and demonstrate that financial requirement will be met by the new </w:t>
      </w:r>
      <w:r w:rsidR="00BE2654">
        <w:rPr>
          <w:rFonts w:ascii="Times New Roman" w:eastAsia="Times New Roman" w:hAnsi="Times New Roman" w:cs="Times New Roman"/>
        </w:rPr>
        <w:t>Permittee</w:t>
      </w:r>
      <w:r w:rsidRPr="00397F33">
        <w:rPr>
          <w:rFonts w:ascii="Times New Roman" w:eastAsia="Times New Roman" w:hAnsi="Times New Roman" w:cs="Times New Roman"/>
        </w:rPr>
        <w:t xml:space="preserve">.  The new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shall submit to the NDEQ at least ninety (90) days prior to the proposed transfer date a new permit application including the financial assurance documents guaranteeing that resources are available to properly plug, abandon, and reclaim the well and surrounding affected lands.</w:t>
      </w:r>
    </w:p>
    <w:p w:rsidR="00FA4780" w:rsidRDefault="00FA4780">
      <w:pPr>
        <w:rPr>
          <w:rFonts w:ascii="Times New Roman" w:eastAsia="Times New Roman" w:hAnsi="Times New Roman" w:cs="Times New Roman"/>
          <w:b/>
        </w:rPr>
      </w:pPr>
      <w:r>
        <w:rPr>
          <w:rFonts w:ascii="Times New Roman" w:eastAsia="Times New Roman" w:hAnsi="Times New Roman" w:cs="Times New Roman"/>
          <w:b/>
        </w:rPr>
        <w:br w:type="page"/>
      </w:r>
    </w:p>
    <w:p w:rsidR="00E27D3B" w:rsidRPr="00397F33" w:rsidRDefault="00E27D3B" w:rsidP="003F679B">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lastRenderedPageBreak/>
        <w:t>Emergency Reporting</w:t>
      </w:r>
    </w:p>
    <w:p w:rsidR="00E27D3B" w:rsidRPr="00E27D3B" w:rsidRDefault="00E27D3B" w:rsidP="003F679B">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 xml:space="preserve">shall verbally report to the NDEQ any noncompliance which may endanger human health or the environment within twenty-four (24) hours of becoming aware of the circumstances.  A written submission shall also be provided, postmarked within five (5) calendar days of the time 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 xml:space="preserve">becomes aware of the circumstances.  The written submission shall contain a description of the noncompliance and its cause; the period of noncompliance, including exact dates and times, corrective action taken, and if the noncompliance has not been corrected the anticipated time it is expected to continue; and steps taken or planned to reduce, eliminate, and prevent reoccurrence of the noncompliance.  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shall comply with any corrective or remedial action required by the NDEQ.</w:t>
      </w:r>
    </w:p>
    <w:p w:rsidR="00E27D3B" w:rsidRPr="00397F33" w:rsidRDefault="00E27D3B" w:rsidP="003F679B">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Operation Requirements</w:t>
      </w:r>
    </w:p>
    <w:p w:rsidR="00E27D3B" w:rsidRPr="00397F33" w:rsidRDefault="00E27D3B" w:rsidP="003F679B">
      <w:pPr>
        <w:pStyle w:val="ListParagraph"/>
        <w:numPr>
          <w:ilvl w:val="1"/>
          <w:numId w:val="1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The operator of the well shall not allow the movement of fluid into any formation or aquifer not permitted to receive fluid by this permit.  The operator shall have the burden of showing that the requirements of this paragraph are met.</w:t>
      </w:r>
    </w:p>
    <w:p w:rsidR="00E27D3B" w:rsidRPr="00397F33" w:rsidRDefault="00E27D3B" w:rsidP="003F679B">
      <w:pPr>
        <w:pStyle w:val="ListParagraph"/>
        <w:numPr>
          <w:ilvl w:val="1"/>
          <w:numId w:val="1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If any water quality monitoring of an aquifer indicates the movement of any contaminant into any formation or aquifer not permitted to receive fluids by this permit, the operator shall take such action as</w:t>
      </w:r>
      <w:r w:rsidR="00A93304">
        <w:rPr>
          <w:rFonts w:ascii="Times New Roman" w:eastAsia="Times New Roman" w:hAnsi="Times New Roman" w:cs="Times New Roman"/>
        </w:rPr>
        <w:t xml:space="preserve"> required by the NDEQ including, but not limited to, </w:t>
      </w:r>
      <w:r w:rsidRPr="00397F33">
        <w:rPr>
          <w:rFonts w:ascii="Times New Roman" w:eastAsia="Times New Roman" w:hAnsi="Times New Roman" w:cs="Times New Roman"/>
        </w:rPr>
        <w:t>taking the well out of service, closure of the well, or plugging and abandonment of the well.</w:t>
      </w:r>
    </w:p>
    <w:p w:rsidR="00E27D3B" w:rsidRPr="00397F33" w:rsidRDefault="00E27D3B" w:rsidP="003F679B">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Permit Modifications and Terminations</w:t>
      </w:r>
    </w:p>
    <w:p w:rsidR="00E27D3B" w:rsidRPr="00E27D3B" w:rsidRDefault="00E27D3B" w:rsidP="003F679B">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After notice and opportunity for a hearing, this permit may be modified, revoked and reissued, or terminated in whole or in part during its term for cause as provided, but not limited to those set forth in Nebraska Title 122, Chapter 30.  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 xml:space="preserve">shall furnish to the NDEQ, within a reasonable amount of time, any information which the NDEQ may request to determine whether cause exists for modifying, revoking and reissuing, or terminating this permit or to determine compliance with this permit.  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shall also furnish, upon request, copies of all records required to be kept by this permit.</w:t>
      </w:r>
    </w:p>
    <w:p w:rsidR="00E27D3B" w:rsidRPr="00397F33" w:rsidRDefault="00E27D3B" w:rsidP="003F679B">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Severability</w:t>
      </w:r>
    </w:p>
    <w:p w:rsidR="00E27D3B" w:rsidRPr="00E27D3B" w:rsidRDefault="00E27D3B" w:rsidP="003F679B">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The provisions of this permit are severable, and if any provision of this permit and any circumstance </w:t>
      </w:r>
      <w:proofErr w:type="gramStart"/>
      <w:r w:rsidRPr="00397F33">
        <w:rPr>
          <w:rFonts w:ascii="Times New Roman" w:eastAsia="Times New Roman" w:hAnsi="Times New Roman" w:cs="Times New Roman"/>
        </w:rPr>
        <w:t>is</w:t>
      </w:r>
      <w:proofErr w:type="gramEnd"/>
      <w:r w:rsidRPr="00397F33">
        <w:rPr>
          <w:rFonts w:ascii="Times New Roman" w:eastAsia="Times New Roman" w:hAnsi="Times New Roman" w:cs="Times New Roman"/>
        </w:rPr>
        <w:t xml:space="preserve"> held invalid, the application of such provision to other circumstances and the remainder of the permit shall not be affected as stated in Nebraska Title 122, Chapter 36.</w:t>
      </w:r>
    </w:p>
    <w:p w:rsidR="00E27D3B" w:rsidRPr="00397F33" w:rsidRDefault="00E27D3B" w:rsidP="003F679B">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 xml:space="preserve">Change in </w:t>
      </w:r>
      <w:proofErr w:type="spellStart"/>
      <w:r w:rsidR="00B66978">
        <w:rPr>
          <w:rFonts w:ascii="Times New Roman" w:eastAsia="Times New Roman" w:hAnsi="Times New Roman" w:cs="Times New Roman"/>
          <w:b/>
        </w:rPr>
        <w:t>Injectate</w:t>
      </w:r>
      <w:proofErr w:type="spellEnd"/>
    </w:p>
    <w:p w:rsidR="00E27D3B" w:rsidRPr="00397F33" w:rsidRDefault="00E27D3B" w:rsidP="003F679B">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Any facility changes or process modifications which may result in new, different</w:t>
      </w:r>
      <w:r w:rsidR="009023F9">
        <w:rPr>
          <w:rFonts w:ascii="Times New Roman" w:eastAsia="Times New Roman" w:hAnsi="Times New Roman" w:cs="Times New Roman"/>
        </w:rPr>
        <w:t>,</w:t>
      </w:r>
      <w:r w:rsidRPr="00397F33">
        <w:rPr>
          <w:rFonts w:ascii="Times New Roman" w:eastAsia="Times New Roman" w:hAnsi="Times New Roman" w:cs="Times New Roman"/>
        </w:rPr>
        <w:t xml:space="preserve"> or altered </w:t>
      </w:r>
      <w:proofErr w:type="spellStart"/>
      <w:r w:rsidR="00B66978">
        <w:rPr>
          <w:rFonts w:ascii="Times New Roman" w:eastAsia="Times New Roman" w:hAnsi="Times New Roman" w:cs="Times New Roman"/>
        </w:rPr>
        <w:t>injectate</w:t>
      </w:r>
      <w:proofErr w:type="spellEnd"/>
      <w:r w:rsidRPr="00397F33">
        <w:rPr>
          <w:rFonts w:ascii="Times New Roman" w:eastAsia="Times New Roman" w:hAnsi="Times New Roman" w:cs="Times New Roman"/>
        </w:rPr>
        <w:t xml:space="preserve"> shall be reported to the NDEQ at least one hundred eighty (180) days before such changes.</w:t>
      </w:r>
    </w:p>
    <w:p w:rsidR="00E27D3B" w:rsidRPr="00397F33" w:rsidRDefault="00E27D3B" w:rsidP="003F679B">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Anticipated Noncompliance</w:t>
      </w:r>
    </w:p>
    <w:p w:rsidR="00E27D3B" w:rsidRPr="00E27D3B" w:rsidRDefault="00E27D3B" w:rsidP="003F679B">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If for any reason, 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 xml:space="preserve">will be unable to comply with permit requirements, 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 xml:space="preserve">shall give advance notice to the NDEQ.  The notice shall include the reason for the anticipated noncompliance and a description of steps taken to reduce, eliminate, and prevent reoccurrence of the noncompliance.  Upon receiving proper notice from the </w:t>
      </w:r>
      <w:r w:rsidR="00BE2654">
        <w:rPr>
          <w:rFonts w:ascii="Times New Roman" w:eastAsia="Times New Roman" w:hAnsi="Times New Roman" w:cs="Times New Roman"/>
        </w:rPr>
        <w:t>Permittee</w:t>
      </w:r>
      <w:r w:rsidRPr="00397F33">
        <w:rPr>
          <w:rFonts w:ascii="Times New Roman" w:eastAsia="Times New Roman" w:hAnsi="Times New Roman" w:cs="Times New Roman"/>
        </w:rPr>
        <w:t>, the NDEQ may grant for a specified time a temporary waiver to a permit requirement for the purpose of testing and treating the well, or for conducting a well workover, or to protect human health or the environment.</w:t>
      </w:r>
    </w:p>
    <w:p w:rsidR="00E27D3B" w:rsidRPr="00397F33" w:rsidRDefault="00E27D3B" w:rsidP="003F679B">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Plugging and Abandonment</w:t>
      </w:r>
    </w:p>
    <w:p w:rsidR="00E27D3B" w:rsidRPr="00E27D3B" w:rsidRDefault="00E27D3B" w:rsidP="003F679B">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Plugging and abandonment shall be done in accordance with Nebraska Title 122, Chapter 35.  Prior to abandonment 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shall notify the Director seven days before commencing plugging and abandonment.  Plugging shall conform to the following standards:</w:t>
      </w:r>
    </w:p>
    <w:p w:rsidR="00E27D3B" w:rsidRPr="00397F33" w:rsidRDefault="00E27D3B" w:rsidP="003F679B">
      <w:pPr>
        <w:pStyle w:val="ListParagraph"/>
        <w:numPr>
          <w:ilvl w:val="1"/>
          <w:numId w:val="1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A plugging and abandonment plan shall be submitted to the NDEQ for approval.  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shall follow the plugging and abandonment plan as approved by the Director.</w:t>
      </w:r>
    </w:p>
    <w:p w:rsidR="00E27D3B" w:rsidRPr="00397F33" w:rsidRDefault="00E27D3B" w:rsidP="003F679B">
      <w:pPr>
        <w:pStyle w:val="ListParagraph"/>
        <w:numPr>
          <w:ilvl w:val="1"/>
          <w:numId w:val="1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Prior to abandoning the injection well, the well shall be plugged with cement or other approved plugging material in a manner which will prohibit the movement of fluids out of the injection zones into or between underground sources of drinking water.</w:t>
      </w:r>
    </w:p>
    <w:p w:rsidR="00397F33" w:rsidRPr="00397F33" w:rsidRDefault="00397F33" w:rsidP="003F679B">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lastRenderedPageBreak/>
        <w:t>Financial Responsibility</w:t>
      </w:r>
    </w:p>
    <w:p w:rsidR="00E27D3B" w:rsidRPr="00397F33" w:rsidRDefault="00E27D3B" w:rsidP="003F679B">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 xml:space="preserve">shall secure and maintain in full force and effect at all times a </w:t>
      </w:r>
      <w:r w:rsidR="00A60B32">
        <w:rPr>
          <w:rFonts w:ascii="Times New Roman" w:eastAsia="Times New Roman" w:hAnsi="Times New Roman" w:cs="Times New Roman"/>
        </w:rPr>
        <w:t xml:space="preserve">form of financial security </w:t>
      </w:r>
      <w:r w:rsidRPr="00397F33">
        <w:rPr>
          <w:rFonts w:ascii="Times New Roman" w:eastAsia="Times New Roman" w:hAnsi="Times New Roman" w:cs="Times New Roman"/>
        </w:rPr>
        <w:t>acceptable to the Director.  This financial security will provide for proper plugging and abandonment of the injection well, and surface reclamation.  This permit shall not become effective until the permittee secures a form of financial security acceptable to the Director in the appropriate amount.</w:t>
      </w:r>
    </w:p>
    <w:p w:rsidR="00E27D3B" w:rsidRPr="00397F33" w:rsidRDefault="00E27D3B" w:rsidP="003F679B">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 xml:space="preserve">Permit </w:t>
      </w:r>
      <w:r w:rsidR="00F33D39">
        <w:rPr>
          <w:rFonts w:ascii="Times New Roman" w:eastAsia="Times New Roman" w:hAnsi="Times New Roman" w:cs="Times New Roman"/>
          <w:b/>
        </w:rPr>
        <w:t>Modification and Reopening</w:t>
      </w:r>
    </w:p>
    <w:p w:rsidR="00D76D75" w:rsidRPr="008C2BA7" w:rsidRDefault="00E27D3B" w:rsidP="008C2BA7">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This </w:t>
      </w:r>
      <w:r w:rsidR="00F33D39">
        <w:rPr>
          <w:rFonts w:ascii="Times New Roman" w:eastAsia="Times New Roman" w:hAnsi="Times New Roman" w:cs="Times New Roman"/>
        </w:rPr>
        <w:t xml:space="preserve">permit may be modified, reopened, revoked, </w:t>
      </w:r>
      <w:r w:rsidRPr="00397F33">
        <w:rPr>
          <w:rFonts w:ascii="Times New Roman" w:eastAsia="Times New Roman" w:hAnsi="Times New Roman" w:cs="Times New Roman"/>
        </w:rPr>
        <w:t xml:space="preserve">reissued, or terminated for causes by the NDEQ (Nebraska Title 122, Chapters 30 and 31) or upon filing a request by the </w:t>
      </w:r>
      <w:r w:rsidR="00BE2654">
        <w:rPr>
          <w:rFonts w:ascii="Times New Roman" w:eastAsia="Times New Roman" w:hAnsi="Times New Roman" w:cs="Times New Roman"/>
        </w:rPr>
        <w:t>Permittee</w:t>
      </w:r>
      <w:r w:rsidRPr="00397F33">
        <w:rPr>
          <w:rFonts w:ascii="Times New Roman" w:eastAsia="Times New Roman" w:hAnsi="Times New Roman" w:cs="Times New Roman"/>
        </w:rPr>
        <w:t xml:space="preserve">.  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 xml:space="preserve">shall furnish to the Director any information which the Director may request to determine whether cause exists for modifying, revoking and reissuing, or terminating the permit.  Such information may also be requested by the Director to determine compliance with the permit.  Upon request by the Director, 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shall also furnish copies of records req</w:t>
      </w:r>
      <w:r w:rsidR="008C2BA7">
        <w:rPr>
          <w:rFonts w:ascii="Times New Roman" w:eastAsia="Times New Roman" w:hAnsi="Times New Roman" w:cs="Times New Roman"/>
        </w:rPr>
        <w:t>uired to be kept by the permit.</w:t>
      </w:r>
    </w:p>
    <w:p w:rsidR="00E27D3B" w:rsidRPr="00397F33" w:rsidRDefault="00E27D3B" w:rsidP="003F679B">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Confidential Information</w:t>
      </w:r>
    </w:p>
    <w:p w:rsidR="00E27D3B" w:rsidRPr="00397F33" w:rsidRDefault="00E27D3B" w:rsidP="003F679B">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Any information to be treated as confidential must be clearly identified by 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at the time it is submitted to the Department.  Information determined by the Director to be confidential shall be managed in accordance with Nebraska Title 122, Chapter 28.</w:t>
      </w:r>
    </w:p>
    <w:p w:rsidR="00E27D3B" w:rsidRPr="00397F33" w:rsidRDefault="00E27D3B" w:rsidP="003F679B">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Averaging of Measurements</w:t>
      </w:r>
    </w:p>
    <w:p w:rsidR="00D044E8" w:rsidRPr="00A60B32" w:rsidRDefault="00E27D3B" w:rsidP="00A60B32">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Calculations for all limitations which require averaging shall utilize an arithmetic mean unless otherwise specified by </w:t>
      </w:r>
      <w:r w:rsidR="00A60B32">
        <w:rPr>
          <w:rFonts w:ascii="Times New Roman" w:eastAsia="Times New Roman" w:hAnsi="Times New Roman" w:cs="Times New Roman"/>
        </w:rPr>
        <w:t>the Director in this permit.</w:t>
      </w:r>
    </w:p>
    <w:p w:rsidR="00E27D3B" w:rsidRPr="00397F33" w:rsidRDefault="00E27D3B" w:rsidP="003F679B">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Test Procedures</w:t>
      </w:r>
    </w:p>
    <w:p w:rsidR="00E27D3B" w:rsidRPr="00E27D3B" w:rsidRDefault="00E27D3B" w:rsidP="003F679B">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Test procedures for the analysis of pollutants</w:t>
      </w:r>
      <w:r w:rsidRPr="00E27D3B">
        <w:rPr>
          <w:rFonts w:ascii="Times New Roman" w:eastAsia="Times New Roman" w:hAnsi="Times New Roman" w:cs="Times New Roman"/>
        </w:rPr>
        <w:t xml:space="preserve"> that are required to be monitored by this permit, unless otherwise specified by the Director, shall conform to the latest edition of the following references:</w:t>
      </w:r>
    </w:p>
    <w:p w:rsidR="00E27D3B" w:rsidRPr="00E27D3B" w:rsidRDefault="00E27D3B" w:rsidP="003F679B">
      <w:pPr>
        <w:pStyle w:val="ListParagraph"/>
        <w:numPr>
          <w:ilvl w:val="1"/>
          <w:numId w:val="1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E27D3B">
        <w:rPr>
          <w:rFonts w:ascii="Times New Roman" w:eastAsia="Times New Roman" w:hAnsi="Times New Roman" w:cs="Times New Roman"/>
          <w:u w:val="single"/>
        </w:rPr>
        <w:t>Standard Methods for the Examination of Water and Wastewaters</w:t>
      </w:r>
      <w:r w:rsidRPr="00E27D3B">
        <w:rPr>
          <w:rFonts w:ascii="Times New Roman" w:eastAsia="Times New Roman" w:hAnsi="Times New Roman" w:cs="Times New Roman"/>
        </w:rPr>
        <w:t>, 19</w:t>
      </w:r>
      <w:r w:rsidRPr="00E27D3B">
        <w:rPr>
          <w:rFonts w:ascii="Times New Roman" w:eastAsia="Times New Roman" w:hAnsi="Times New Roman" w:cs="Times New Roman"/>
          <w:vertAlign w:val="superscript"/>
        </w:rPr>
        <w:t>th</w:t>
      </w:r>
      <w:r w:rsidRPr="00E27D3B">
        <w:rPr>
          <w:rFonts w:ascii="Times New Roman" w:eastAsia="Times New Roman" w:hAnsi="Times New Roman" w:cs="Times New Roman"/>
        </w:rPr>
        <w:t xml:space="preserve"> Edition, 1995, American Public Health Association.  New York, NY 10019.</w:t>
      </w:r>
    </w:p>
    <w:p w:rsidR="00E27D3B" w:rsidRPr="00E27D3B" w:rsidRDefault="00E27D3B" w:rsidP="003F679B">
      <w:pPr>
        <w:pStyle w:val="ListParagraph"/>
        <w:numPr>
          <w:ilvl w:val="1"/>
          <w:numId w:val="1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E27D3B">
        <w:rPr>
          <w:rFonts w:ascii="Times New Roman" w:eastAsia="Times New Roman" w:hAnsi="Times New Roman" w:cs="Times New Roman"/>
          <w:u w:val="single"/>
        </w:rPr>
        <w:t>A.S.T.M. Standards</w:t>
      </w:r>
      <w:r w:rsidRPr="00E27D3B">
        <w:rPr>
          <w:rFonts w:ascii="Times New Roman" w:eastAsia="Times New Roman" w:hAnsi="Times New Roman" w:cs="Times New Roman"/>
        </w:rPr>
        <w:t>, Part 11, American Society for Testing and Materials, Philadelphia, PA 19103.</w:t>
      </w:r>
    </w:p>
    <w:p w:rsidR="00C524AA" w:rsidRPr="008C2BA7" w:rsidRDefault="00E27D3B" w:rsidP="008C2BA7">
      <w:pPr>
        <w:pStyle w:val="ListParagraph"/>
        <w:numPr>
          <w:ilvl w:val="1"/>
          <w:numId w:val="16"/>
        </w:numPr>
        <w:tabs>
          <w:tab w:val="left" w:pos="-720"/>
          <w:tab w:val="left" w:pos="135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sz w:val="18"/>
        </w:rPr>
      </w:pPr>
      <w:r w:rsidRPr="008C2BA7">
        <w:rPr>
          <w:rFonts w:ascii="Times New Roman" w:eastAsia="Times New Roman" w:hAnsi="Times New Roman" w:cs="Times New Roman"/>
          <w:u w:val="single"/>
        </w:rPr>
        <w:t>Methods for Chemical Analysis of Water and Wastes</w:t>
      </w:r>
      <w:r w:rsidRPr="008C2BA7">
        <w:rPr>
          <w:rFonts w:ascii="Times New Roman" w:eastAsia="Times New Roman" w:hAnsi="Times New Roman" w:cs="Times New Roman"/>
        </w:rPr>
        <w:t>, March 1979, Environmental Protection Agency Water Quality Office, Analytical Quality Control Laborato</w:t>
      </w:r>
      <w:r w:rsidR="008C2BA7" w:rsidRPr="008C2BA7">
        <w:rPr>
          <w:rFonts w:ascii="Times New Roman" w:eastAsia="Times New Roman" w:hAnsi="Times New Roman" w:cs="Times New Roman"/>
        </w:rPr>
        <w:t>ry NERC, Cincinnati, Ohio 45268.</w:t>
      </w:r>
    </w:p>
    <w:sectPr w:rsidR="00C524AA" w:rsidRPr="008C2BA7" w:rsidSect="00515B83">
      <w:headerReference w:type="default" r:id="rId9"/>
      <w:pgSz w:w="12240" w:h="15840" w:code="1"/>
      <w:pgMar w:top="720" w:right="1008" w:bottom="720" w:left="1152"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155" w:rsidRDefault="00C01155" w:rsidP="00C65A1E">
      <w:pPr>
        <w:spacing w:after="0" w:line="240" w:lineRule="auto"/>
      </w:pPr>
      <w:r>
        <w:separator/>
      </w:r>
    </w:p>
  </w:endnote>
  <w:endnote w:type="continuationSeparator" w:id="0">
    <w:p w:rsidR="00C01155" w:rsidRDefault="00C01155" w:rsidP="00C65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155" w:rsidRDefault="00C01155" w:rsidP="00C65A1E">
      <w:pPr>
        <w:spacing w:after="0" w:line="240" w:lineRule="auto"/>
      </w:pPr>
      <w:r>
        <w:separator/>
      </w:r>
    </w:p>
  </w:footnote>
  <w:footnote w:type="continuationSeparator" w:id="0">
    <w:p w:rsidR="00C01155" w:rsidRDefault="00C01155" w:rsidP="00C65A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80" w:rsidRPr="00C524AA" w:rsidRDefault="00C01155" w:rsidP="00FA4780">
    <w:pPr>
      <w:pStyle w:val="Header"/>
      <w:rPr>
        <w:rFonts w:ascii="Times New Roman" w:hAnsi="Times New Roman" w:cs="Times New Roman"/>
        <w:sz w:val="18"/>
        <w:szCs w:val="18"/>
      </w:rPr>
    </w:pPr>
    <w:sdt>
      <w:sdtPr>
        <w:rPr>
          <w:rFonts w:ascii="Times New Roman" w:hAnsi="Times New Roman" w:cs="Times New Roman"/>
          <w:sz w:val="18"/>
          <w:szCs w:val="18"/>
        </w:rPr>
        <w:id w:val="1015961944"/>
        <w:docPartObj>
          <w:docPartGallery w:val="Watermarks"/>
          <w:docPartUnique/>
        </w:docPartObj>
      </w:sdtPr>
      <w:sdtEndPr/>
      <w:sdtContent>
        <w:r>
          <w:rPr>
            <w:rFonts w:ascii="Times New Roman" w:hAnsi="Times New Roman" w:cs="Times New Roman"/>
            <w:noProof/>
            <w:sz w:val="18"/>
            <w:szCs w:val="1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A4780">
      <w:rPr>
        <w:rFonts w:ascii="Times New Roman" w:hAnsi="Times New Roman" w:cs="Times New Roman"/>
        <w:sz w:val="18"/>
        <w:szCs w:val="18"/>
      </w:rPr>
      <w:t>City of McCook Class I Non-Hazardous Waste Injection Well</w:t>
    </w:r>
    <w:r w:rsidR="00FA4780" w:rsidRPr="00C524AA">
      <w:rPr>
        <w:rFonts w:ascii="Times New Roman" w:hAnsi="Times New Roman" w:cs="Times New Roman"/>
        <w:sz w:val="18"/>
        <w:szCs w:val="18"/>
      </w:rPr>
      <w:ptab w:relativeTo="margin" w:alignment="center" w:leader="none"/>
    </w:r>
    <w:r w:rsidR="00FA4780" w:rsidRPr="00C524AA">
      <w:rPr>
        <w:rFonts w:ascii="Times New Roman" w:hAnsi="Times New Roman" w:cs="Times New Roman"/>
        <w:sz w:val="18"/>
        <w:szCs w:val="18"/>
      </w:rPr>
      <w:ptab w:relativeTo="margin" w:alignment="right" w:leader="none"/>
    </w:r>
    <w:r w:rsidR="00172A62">
      <w:rPr>
        <w:rFonts w:ascii="Times New Roman" w:hAnsi="Times New Roman" w:cs="Times New Roman"/>
        <w:sz w:val="18"/>
        <w:szCs w:val="18"/>
      </w:rPr>
      <w:t>May 4</w:t>
    </w:r>
    <w:r w:rsidR="00FA4780">
      <w:rPr>
        <w:rFonts w:ascii="Times New Roman" w:hAnsi="Times New Roman" w:cs="Times New Roman"/>
        <w:sz w:val="18"/>
        <w:szCs w:val="18"/>
      </w:rPr>
      <w:t>, 2018</w:t>
    </w:r>
  </w:p>
  <w:p w:rsidR="00E86EAF" w:rsidRPr="00E519E5" w:rsidRDefault="00FA4780" w:rsidP="00FC2327">
    <w:pPr>
      <w:pStyle w:val="Header"/>
      <w:tabs>
        <w:tab w:val="clear" w:pos="4680"/>
        <w:tab w:val="clear" w:pos="9360"/>
        <w:tab w:val="right" w:pos="10080"/>
      </w:tabs>
      <w:spacing w:after="120"/>
      <w:rPr>
        <w:rFonts w:ascii="Times New Roman" w:hAnsi="Times New Roman" w:cs="Times New Roman"/>
        <w:sz w:val="18"/>
        <w:szCs w:val="18"/>
      </w:rPr>
    </w:pPr>
    <w:r w:rsidRPr="00C524AA">
      <w:rPr>
        <w:rFonts w:ascii="Times New Roman" w:hAnsi="Times New Roman" w:cs="Times New Roman"/>
        <w:sz w:val="18"/>
        <w:szCs w:val="18"/>
      </w:rPr>
      <w:t>UIC Permit No. NE</w:t>
    </w:r>
    <w:r>
      <w:rPr>
        <w:rFonts w:ascii="Times New Roman" w:hAnsi="Times New Roman" w:cs="Times New Roman"/>
        <w:sz w:val="18"/>
        <w:szCs w:val="18"/>
      </w:rPr>
      <w:t>021</w:t>
    </w:r>
    <w:r w:rsidR="005D4AF2">
      <w:rPr>
        <w:rFonts w:ascii="Times New Roman" w:hAnsi="Times New Roman" w:cs="Times New Roman"/>
        <w:sz w:val="18"/>
        <w:szCs w:val="18"/>
      </w:rPr>
      <w:t>0560</w:t>
    </w:r>
    <w:r>
      <w:rPr>
        <w:rFonts w:ascii="Times New Roman" w:hAnsi="Times New Roman" w:cs="Times New Roman"/>
        <w:sz w:val="18"/>
        <w:szCs w:val="18"/>
      </w:rPr>
      <w:ptab w:relativeTo="margin" w:alignment="right" w:leader="none"/>
    </w:r>
    <w:r w:rsidRPr="00C524AA">
      <w:rPr>
        <w:rFonts w:ascii="Times New Roman" w:hAnsi="Times New Roman"/>
        <w:sz w:val="18"/>
        <w:szCs w:val="18"/>
      </w:rPr>
      <w:t xml:space="preserve">Page </w:t>
    </w:r>
    <w:r w:rsidRPr="00C524AA">
      <w:rPr>
        <w:rStyle w:val="PageNumber"/>
        <w:rFonts w:ascii="Times New Roman" w:hAnsi="Times New Roman"/>
        <w:sz w:val="18"/>
        <w:szCs w:val="18"/>
      </w:rPr>
      <w:fldChar w:fldCharType="begin"/>
    </w:r>
    <w:r w:rsidRPr="00C524AA">
      <w:rPr>
        <w:rStyle w:val="PageNumber"/>
        <w:rFonts w:ascii="Times New Roman" w:hAnsi="Times New Roman"/>
        <w:sz w:val="18"/>
        <w:szCs w:val="18"/>
      </w:rPr>
      <w:instrText xml:space="preserve"> PAGE </w:instrText>
    </w:r>
    <w:r w:rsidRPr="00C524AA">
      <w:rPr>
        <w:rStyle w:val="PageNumber"/>
        <w:rFonts w:ascii="Times New Roman" w:hAnsi="Times New Roman"/>
        <w:sz w:val="18"/>
        <w:szCs w:val="18"/>
      </w:rPr>
      <w:fldChar w:fldCharType="separate"/>
    </w:r>
    <w:r w:rsidR="009B66ED">
      <w:rPr>
        <w:rStyle w:val="PageNumber"/>
        <w:rFonts w:ascii="Times New Roman" w:hAnsi="Times New Roman"/>
        <w:noProof/>
        <w:sz w:val="18"/>
        <w:szCs w:val="18"/>
      </w:rPr>
      <w:t>12</w:t>
    </w:r>
    <w:r w:rsidRPr="00C524AA">
      <w:rPr>
        <w:rStyle w:val="PageNumber"/>
        <w:rFonts w:ascii="Times New Roman" w:hAnsi="Times New Roman"/>
        <w:sz w:val="18"/>
        <w:szCs w:val="18"/>
      </w:rPr>
      <w:fldChar w:fldCharType="end"/>
    </w:r>
    <w:r w:rsidRPr="00C524AA">
      <w:rPr>
        <w:rStyle w:val="PageNumber"/>
        <w:rFonts w:ascii="Times New Roman" w:hAnsi="Times New Roman"/>
        <w:sz w:val="18"/>
        <w:szCs w:val="18"/>
      </w:rPr>
      <w:t xml:space="preserve"> of </w:t>
    </w:r>
    <w:r w:rsidR="00843AD8">
      <w:rPr>
        <w:rStyle w:val="PageNumber"/>
        <w:rFonts w:ascii="Times New Roman" w:hAnsi="Times New Roman"/>
        <w:sz w:val="18"/>
        <w:szCs w:val="18"/>
      </w:rPr>
      <w:t>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20D8"/>
    <w:multiLevelType w:val="hybridMultilevel"/>
    <w:tmpl w:val="700E4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553DF"/>
    <w:multiLevelType w:val="hybridMultilevel"/>
    <w:tmpl w:val="41D848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850F1"/>
    <w:multiLevelType w:val="multilevel"/>
    <w:tmpl w:val="7AD48844"/>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upp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6797B33"/>
    <w:multiLevelType w:val="hybridMultilevel"/>
    <w:tmpl w:val="7022590C"/>
    <w:lvl w:ilvl="0" w:tplc="0409000F">
      <w:start w:val="1"/>
      <w:numFmt w:val="decimal"/>
      <w:lvlText w:val="%1."/>
      <w:lvlJc w:val="left"/>
      <w:pPr>
        <w:ind w:left="234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A4478C0"/>
    <w:multiLevelType w:val="hybridMultilevel"/>
    <w:tmpl w:val="C1E6126A"/>
    <w:lvl w:ilvl="0" w:tplc="66B816B0">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C327E84"/>
    <w:multiLevelType w:val="hybridMultilevel"/>
    <w:tmpl w:val="D44C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383CE3"/>
    <w:multiLevelType w:val="hybridMultilevel"/>
    <w:tmpl w:val="2FAC2A60"/>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12CC50DD"/>
    <w:multiLevelType w:val="hybridMultilevel"/>
    <w:tmpl w:val="EE5039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183D95"/>
    <w:multiLevelType w:val="hybridMultilevel"/>
    <w:tmpl w:val="902A024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13241327"/>
    <w:multiLevelType w:val="hybridMultilevel"/>
    <w:tmpl w:val="4A203DB2"/>
    <w:lvl w:ilvl="0" w:tplc="1930AE2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3B82445"/>
    <w:multiLevelType w:val="hybridMultilevel"/>
    <w:tmpl w:val="2CC29DA0"/>
    <w:lvl w:ilvl="0" w:tplc="8C006B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D0414A"/>
    <w:multiLevelType w:val="hybridMultilevel"/>
    <w:tmpl w:val="2CC29DA0"/>
    <w:lvl w:ilvl="0" w:tplc="8C006B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CB4A4F"/>
    <w:multiLevelType w:val="hybridMultilevel"/>
    <w:tmpl w:val="09EAC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755D39"/>
    <w:multiLevelType w:val="hybridMultilevel"/>
    <w:tmpl w:val="DDD60DA6"/>
    <w:lvl w:ilvl="0" w:tplc="F29E51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980904"/>
    <w:multiLevelType w:val="hybridMultilevel"/>
    <w:tmpl w:val="CB5E7AC4"/>
    <w:lvl w:ilvl="0" w:tplc="36EA2F2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CC379A"/>
    <w:multiLevelType w:val="hybridMultilevel"/>
    <w:tmpl w:val="867CC8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8F65A3"/>
    <w:multiLevelType w:val="hybridMultilevel"/>
    <w:tmpl w:val="F2A2EDD2"/>
    <w:lvl w:ilvl="0" w:tplc="4B56747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399633B"/>
    <w:multiLevelType w:val="hybridMultilevel"/>
    <w:tmpl w:val="D01E99A0"/>
    <w:lvl w:ilvl="0" w:tplc="12F6CE0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0E1EC1"/>
    <w:multiLevelType w:val="hybridMultilevel"/>
    <w:tmpl w:val="071873D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27906D22"/>
    <w:multiLevelType w:val="hybridMultilevel"/>
    <w:tmpl w:val="2CC29DA0"/>
    <w:lvl w:ilvl="0" w:tplc="8C006B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216F31"/>
    <w:multiLevelType w:val="hybridMultilevel"/>
    <w:tmpl w:val="EB6C1914"/>
    <w:lvl w:ilvl="0" w:tplc="970663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271CBB"/>
    <w:multiLevelType w:val="hybridMultilevel"/>
    <w:tmpl w:val="E1D2D8B4"/>
    <w:lvl w:ilvl="0" w:tplc="970663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05661D"/>
    <w:multiLevelType w:val="hybridMultilevel"/>
    <w:tmpl w:val="B628A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7B6FB0"/>
    <w:multiLevelType w:val="hybridMultilevel"/>
    <w:tmpl w:val="C3E2578E"/>
    <w:lvl w:ilvl="0" w:tplc="04090015">
      <w:start w:val="1"/>
      <w:numFmt w:val="upperLetter"/>
      <w:lvlText w:val="%1."/>
      <w:lvlJc w:val="left"/>
      <w:pPr>
        <w:ind w:left="720" w:hanging="360"/>
      </w:pPr>
      <w:rPr>
        <w:rFonts w:hint="default"/>
      </w:rPr>
    </w:lvl>
    <w:lvl w:ilvl="1" w:tplc="49D012FE">
      <w:start w:val="1"/>
      <w:numFmt w:val="decimal"/>
      <w:lvlText w:val="%2."/>
      <w:lvlJc w:val="left"/>
      <w:pPr>
        <w:ind w:left="1440" w:hanging="360"/>
      </w:pPr>
      <w:rPr>
        <w:rFonts w:hint="default"/>
        <w:b/>
      </w:rPr>
    </w:lvl>
    <w:lvl w:ilvl="2" w:tplc="4E4C25A0">
      <w:start w:val="1"/>
      <w:numFmt w:val="lowerLetter"/>
      <w:lvlText w:val="%3."/>
      <w:lvlJc w:val="left"/>
      <w:pPr>
        <w:ind w:left="2700" w:hanging="72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D626D3"/>
    <w:multiLevelType w:val="hybridMultilevel"/>
    <w:tmpl w:val="514AD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1F13CF"/>
    <w:multiLevelType w:val="hybridMultilevel"/>
    <w:tmpl w:val="F3CEEC74"/>
    <w:lvl w:ilvl="0" w:tplc="E506A51A">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19601C"/>
    <w:multiLevelType w:val="hybridMultilevel"/>
    <w:tmpl w:val="CEC02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9B5281"/>
    <w:multiLevelType w:val="hybridMultilevel"/>
    <w:tmpl w:val="63206280"/>
    <w:lvl w:ilvl="0" w:tplc="12F6CE04">
      <w:start w:val="1"/>
      <w:numFmt w:val="upperLetter"/>
      <w:lvlText w:val="%1."/>
      <w:lvlJc w:val="left"/>
      <w:pPr>
        <w:ind w:left="720" w:hanging="360"/>
      </w:pPr>
      <w:rPr>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E021ED"/>
    <w:multiLevelType w:val="hybridMultilevel"/>
    <w:tmpl w:val="51B61642"/>
    <w:lvl w:ilvl="0" w:tplc="FD14A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6233AB"/>
    <w:multiLevelType w:val="hybridMultilevel"/>
    <w:tmpl w:val="4E98B4D4"/>
    <w:lvl w:ilvl="0" w:tplc="99D62CD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50A17344"/>
    <w:multiLevelType w:val="hybridMultilevel"/>
    <w:tmpl w:val="710C6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9341EF"/>
    <w:multiLevelType w:val="hybridMultilevel"/>
    <w:tmpl w:val="2CC29DA0"/>
    <w:lvl w:ilvl="0" w:tplc="8C006B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691D89"/>
    <w:multiLevelType w:val="hybridMultilevel"/>
    <w:tmpl w:val="95FE9978"/>
    <w:lvl w:ilvl="0" w:tplc="2F08A6DE">
      <w:start w:val="1"/>
      <w:numFmt w:val="upperLetter"/>
      <w:lvlText w:val="%1."/>
      <w:lvlJc w:val="left"/>
      <w:pPr>
        <w:ind w:left="720" w:hanging="360"/>
      </w:pPr>
      <w:rPr>
        <w:b/>
      </w:rPr>
    </w:lvl>
    <w:lvl w:ilvl="1" w:tplc="55306B5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10721A"/>
    <w:multiLevelType w:val="hybridMultilevel"/>
    <w:tmpl w:val="D01E99A0"/>
    <w:lvl w:ilvl="0" w:tplc="12F6CE0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7A75F3"/>
    <w:multiLevelType w:val="hybridMultilevel"/>
    <w:tmpl w:val="5E381A6A"/>
    <w:lvl w:ilvl="0" w:tplc="5EEAAEFE">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A94376"/>
    <w:multiLevelType w:val="hybridMultilevel"/>
    <w:tmpl w:val="2CC29DA0"/>
    <w:lvl w:ilvl="0" w:tplc="8C006B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B95BE4"/>
    <w:multiLevelType w:val="hybridMultilevel"/>
    <w:tmpl w:val="2BB65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E04C41"/>
    <w:multiLevelType w:val="hybridMultilevel"/>
    <w:tmpl w:val="28E8A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920DA"/>
    <w:multiLevelType w:val="hybridMultilevel"/>
    <w:tmpl w:val="E4B23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091CAA"/>
    <w:multiLevelType w:val="multilevel"/>
    <w:tmpl w:val="0DB8CB66"/>
    <w:lvl w:ilvl="0">
      <w:start w:val="1"/>
      <w:numFmt w:val="upperRoman"/>
      <w:pStyle w:val="Per1"/>
      <w:lvlText w:val="Part %1."/>
      <w:lvlJc w:val="left"/>
      <w:pPr>
        <w:tabs>
          <w:tab w:val="num" w:pos="1080"/>
        </w:tabs>
        <w:ind w:left="1080" w:hanging="1080"/>
      </w:pPr>
      <w:rPr>
        <w:rFonts w:hint="default"/>
      </w:rPr>
    </w:lvl>
    <w:lvl w:ilvl="1">
      <w:start w:val="1"/>
      <w:numFmt w:val="upperLetter"/>
      <w:pStyle w:val="Per2"/>
      <w:lvlText w:val="%2."/>
      <w:lvlJc w:val="left"/>
      <w:pPr>
        <w:tabs>
          <w:tab w:val="num" w:pos="630"/>
        </w:tabs>
        <w:ind w:left="630" w:hanging="360"/>
      </w:pPr>
      <w:rPr>
        <w:rFonts w:hint="default"/>
      </w:rPr>
    </w:lvl>
    <w:lvl w:ilvl="2">
      <w:start w:val="1"/>
      <w:numFmt w:val="decimal"/>
      <w:pStyle w:val="Per3"/>
      <w:lvlText w:val="%3."/>
      <w:lvlJc w:val="left"/>
      <w:pPr>
        <w:tabs>
          <w:tab w:val="num" w:pos="720"/>
        </w:tabs>
        <w:ind w:left="720" w:hanging="360"/>
      </w:pPr>
      <w:rPr>
        <w:rFonts w:hint="default"/>
        <w:i w:val="0"/>
      </w:rPr>
    </w:lvl>
    <w:lvl w:ilvl="3">
      <w:start w:val="1"/>
      <w:numFmt w:val="lowerLetter"/>
      <w:pStyle w:val="Per4"/>
      <w:lvlText w:val="%4."/>
      <w:lvlJc w:val="left"/>
      <w:pPr>
        <w:tabs>
          <w:tab w:val="num" w:pos="1080"/>
        </w:tabs>
        <w:ind w:left="1080" w:hanging="360"/>
      </w:pPr>
      <w:rPr>
        <w:rFonts w:hint="default"/>
      </w:rPr>
    </w:lvl>
    <w:lvl w:ilvl="4">
      <w:start w:val="1"/>
      <w:numFmt w:val="lowerRoman"/>
      <w:pStyle w:val="Per5"/>
      <w:lvlText w:val="%5)"/>
      <w:lvlJc w:val="left"/>
      <w:pPr>
        <w:tabs>
          <w:tab w:val="num" w:pos="1800"/>
        </w:tabs>
        <w:ind w:left="1440" w:hanging="360"/>
      </w:pPr>
      <w:rPr>
        <w:rFonts w:hint="default"/>
      </w:rPr>
    </w:lvl>
    <w:lvl w:ilvl="5">
      <w:start w:val="1"/>
      <w:numFmt w:val="lowerLetter"/>
      <w:pStyle w:val="Per6"/>
      <w:lvlText w:val="(%6)"/>
      <w:lvlJc w:val="left"/>
      <w:pPr>
        <w:tabs>
          <w:tab w:val="num" w:pos="360"/>
        </w:tabs>
        <w:ind w:left="360" w:hanging="360"/>
      </w:pPr>
      <w:rPr>
        <w:rFonts w:hint="default"/>
        <w:sz w:val="20"/>
        <w:szCs w:val="20"/>
      </w:rPr>
    </w:lvl>
    <w:lvl w:ilvl="6">
      <w:start w:val="1"/>
      <w:numFmt w:val="lowerRoman"/>
      <w:lvlText w:val="(%7)"/>
      <w:lvlJc w:val="left"/>
      <w:pPr>
        <w:tabs>
          <w:tab w:val="num" w:pos="4320"/>
        </w:tabs>
        <w:ind w:left="3960" w:firstLine="0"/>
      </w:pPr>
      <w:rPr>
        <w:rFonts w:hint="default"/>
      </w:rPr>
    </w:lvl>
    <w:lvl w:ilvl="7">
      <w:start w:val="1"/>
      <w:numFmt w:val="lowerLetter"/>
      <w:lvlText w:val="(%8)"/>
      <w:lvlJc w:val="left"/>
      <w:pPr>
        <w:tabs>
          <w:tab w:val="num" w:pos="5040"/>
        </w:tabs>
        <w:ind w:left="4680" w:firstLine="0"/>
      </w:pPr>
      <w:rPr>
        <w:rFonts w:hint="default"/>
      </w:rPr>
    </w:lvl>
    <w:lvl w:ilvl="8">
      <w:start w:val="1"/>
      <w:numFmt w:val="lowerRoman"/>
      <w:lvlText w:val="(%9)"/>
      <w:lvlJc w:val="left"/>
      <w:pPr>
        <w:tabs>
          <w:tab w:val="num" w:pos="5760"/>
        </w:tabs>
        <w:ind w:left="5400" w:firstLine="0"/>
      </w:pPr>
      <w:rPr>
        <w:rFonts w:hint="default"/>
      </w:rPr>
    </w:lvl>
  </w:abstractNum>
  <w:abstractNum w:abstractNumId="40">
    <w:nsid w:val="6F4331DA"/>
    <w:multiLevelType w:val="hybridMultilevel"/>
    <w:tmpl w:val="162600A8"/>
    <w:lvl w:ilvl="0" w:tplc="925C4008">
      <w:start w:val="1"/>
      <w:numFmt w:val="decimal"/>
      <w:lvlText w:val="%1."/>
      <w:lvlJc w:val="left"/>
      <w:pPr>
        <w:tabs>
          <w:tab w:val="num" w:pos="1080"/>
        </w:tabs>
        <w:ind w:left="1080" w:hanging="360"/>
      </w:pPr>
      <w:rPr>
        <w:rFonts w:hint="default"/>
      </w:rPr>
    </w:lvl>
    <w:lvl w:ilvl="1" w:tplc="CA3CFD28" w:tentative="1">
      <w:start w:val="1"/>
      <w:numFmt w:val="lowerLetter"/>
      <w:lvlText w:val="%2."/>
      <w:lvlJc w:val="left"/>
      <w:pPr>
        <w:tabs>
          <w:tab w:val="num" w:pos="1800"/>
        </w:tabs>
        <w:ind w:left="1800" w:hanging="360"/>
      </w:pPr>
    </w:lvl>
    <w:lvl w:ilvl="2" w:tplc="6AE08E24" w:tentative="1">
      <w:start w:val="1"/>
      <w:numFmt w:val="lowerRoman"/>
      <w:lvlText w:val="%3."/>
      <w:lvlJc w:val="right"/>
      <w:pPr>
        <w:tabs>
          <w:tab w:val="num" w:pos="2520"/>
        </w:tabs>
        <w:ind w:left="2520" w:hanging="180"/>
      </w:pPr>
    </w:lvl>
    <w:lvl w:ilvl="3" w:tplc="933A7ED6" w:tentative="1">
      <w:start w:val="1"/>
      <w:numFmt w:val="decimal"/>
      <w:lvlText w:val="%4."/>
      <w:lvlJc w:val="left"/>
      <w:pPr>
        <w:tabs>
          <w:tab w:val="num" w:pos="3240"/>
        </w:tabs>
        <w:ind w:left="3240" w:hanging="360"/>
      </w:pPr>
    </w:lvl>
    <w:lvl w:ilvl="4" w:tplc="5308BC9E" w:tentative="1">
      <w:start w:val="1"/>
      <w:numFmt w:val="lowerLetter"/>
      <w:lvlText w:val="%5."/>
      <w:lvlJc w:val="left"/>
      <w:pPr>
        <w:tabs>
          <w:tab w:val="num" w:pos="3960"/>
        </w:tabs>
        <w:ind w:left="3960" w:hanging="360"/>
      </w:pPr>
    </w:lvl>
    <w:lvl w:ilvl="5" w:tplc="A7EC894C" w:tentative="1">
      <w:start w:val="1"/>
      <w:numFmt w:val="lowerRoman"/>
      <w:lvlText w:val="%6."/>
      <w:lvlJc w:val="right"/>
      <w:pPr>
        <w:tabs>
          <w:tab w:val="num" w:pos="4680"/>
        </w:tabs>
        <w:ind w:left="4680" w:hanging="180"/>
      </w:pPr>
    </w:lvl>
    <w:lvl w:ilvl="6" w:tplc="8A823FF8" w:tentative="1">
      <w:start w:val="1"/>
      <w:numFmt w:val="decimal"/>
      <w:lvlText w:val="%7."/>
      <w:lvlJc w:val="left"/>
      <w:pPr>
        <w:tabs>
          <w:tab w:val="num" w:pos="5400"/>
        </w:tabs>
        <w:ind w:left="5400" w:hanging="360"/>
      </w:pPr>
    </w:lvl>
    <w:lvl w:ilvl="7" w:tplc="98AA3484" w:tentative="1">
      <w:start w:val="1"/>
      <w:numFmt w:val="lowerLetter"/>
      <w:lvlText w:val="%8."/>
      <w:lvlJc w:val="left"/>
      <w:pPr>
        <w:tabs>
          <w:tab w:val="num" w:pos="6120"/>
        </w:tabs>
        <w:ind w:left="6120" w:hanging="360"/>
      </w:pPr>
    </w:lvl>
    <w:lvl w:ilvl="8" w:tplc="38546DF4" w:tentative="1">
      <w:start w:val="1"/>
      <w:numFmt w:val="lowerRoman"/>
      <w:lvlText w:val="%9."/>
      <w:lvlJc w:val="right"/>
      <w:pPr>
        <w:tabs>
          <w:tab w:val="num" w:pos="6840"/>
        </w:tabs>
        <w:ind w:left="6840" w:hanging="180"/>
      </w:pPr>
    </w:lvl>
  </w:abstractNum>
  <w:abstractNum w:abstractNumId="41">
    <w:nsid w:val="6F8D4B77"/>
    <w:multiLevelType w:val="hybridMultilevel"/>
    <w:tmpl w:val="162860D8"/>
    <w:lvl w:ilvl="0" w:tplc="0146521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1D26C6"/>
    <w:multiLevelType w:val="hybridMultilevel"/>
    <w:tmpl w:val="631EE4BA"/>
    <w:lvl w:ilvl="0" w:tplc="970663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FC4144"/>
    <w:multiLevelType w:val="hybridMultilevel"/>
    <w:tmpl w:val="38F2E9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2F03EE"/>
    <w:multiLevelType w:val="hybridMultilevel"/>
    <w:tmpl w:val="41D848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AD55D1"/>
    <w:multiLevelType w:val="hybridMultilevel"/>
    <w:tmpl w:val="2CC29DA0"/>
    <w:lvl w:ilvl="0" w:tplc="8C006B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3"/>
  </w:num>
  <w:num w:numId="3">
    <w:abstractNumId w:val="39"/>
  </w:num>
  <w:num w:numId="4">
    <w:abstractNumId w:val="39"/>
    <w:lvlOverride w:ilvl="0">
      <w:startOverride w:val="1"/>
    </w:lvlOverride>
    <w:lvlOverride w:ilvl="1">
      <w:startOverride w:val="5"/>
    </w:lvlOverride>
  </w:num>
  <w:num w:numId="5">
    <w:abstractNumId w:val="3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num>
  <w:num w:numId="7">
    <w:abstractNumId w:val="44"/>
  </w:num>
  <w:num w:numId="8">
    <w:abstractNumId w:val="29"/>
  </w:num>
  <w:num w:numId="9">
    <w:abstractNumId w:val="10"/>
  </w:num>
  <w:num w:numId="10">
    <w:abstractNumId w:val="19"/>
  </w:num>
  <w:num w:numId="11">
    <w:abstractNumId w:val="31"/>
  </w:num>
  <w:num w:numId="12">
    <w:abstractNumId w:val="4"/>
  </w:num>
  <w:num w:numId="13">
    <w:abstractNumId w:val="40"/>
  </w:num>
  <w:num w:numId="14">
    <w:abstractNumId w:val="1"/>
  </w:num>
  <w:num w:numId="15">
    <w:abstractNumId w:val="7"/>
  </w:num>
  <w:num w:numId="16">
    <w:abstractNumId w:val="32"/>
  </w:num>
  <w:num w:numId="17">
    <w:abstractNumId w:val="23"/>
  </w:num>
  <w:num w:numId="18">
    <w:abstractNumId w:val="41"/>
  </w:num>
  <w:num w:numId="19">
    <w:abstractNumId w:val="26"/>
  </w:num>
  <w:num w:numId="20">
    <w:abstractNumId w:val="24"/>
  </w:num>
  <w:num w:numId="21">
    <w:abstractNumId w:val="0"/>
  </w:num>
  <w:num w:numId="22">
    <w:abstractNumId w:val="22"/>
  </w:num>
  <w:num w:numId="23">
    <w:abstractNumId w:val="6"/>
  </w:num>
  <w:num w:numId="24">
    <w:abstractNumId w:val="2"/>
  </w:num>
  <w:num w:numId="25">
    <w:abstractNumId w:val="16"/>
  </w:num>
  <w:num w:numId="26">
    <w:abstractNumId w:val="27"/>
  </w:num>
  <w:num w:numId="27">
    <w:abstractNumId w:val="9"/>
  </w:num>
  <w:num w:numId="28">
    <w:abstractNumId w:val="30"/>
  </w:num>
  <w:num w:numId="29">
    <w:abstractNumId w:val="12"/>
  </w:num>
  <w:num w:numId="30">
    <w:abstractNumId w:val="36"/>
  </w:num>
  <w:num w:numId="31">
    <w:abstractNumId w:val="3"/>
  </w:num>
  <w:num w:numId="32">
    <w:abstractNumId w:val="34"/>
  </w:num>
  <w:num w:numId="33">
    <w:abstractNumId w:val="37"/>
  </w:num>
  <w:num w:numId="34">
    <w:abstractNumId w:val="18"/>
  </w:num>
  <w:num w:numId="35">
    <w:abstractNumId w:val="8"/>
  </w:num>
  <w:num w:numId="36">
    <w:abstractNumId w:val="43"/>
  </w:num>
  <w:num w:numId="37">
    <w:abstractNumId w:val="20"/>
  </w:num>
  <w:num w:numId="38">
    <w:abstractNumId w:val="21"/>
  </w:num>
  <w:num w:numId="39">
    <w:abstractNumId w:val="42"/>
  </w:num>
  <w:num w:numId="40">
    <w:abstractNumId w:val="14"/>
  </w:num>
  <w:num w:numId="41">
    <w:abstractNumId w:val="5"/>
  </w:num>
  <w:num w:numId="42">
    <w:abstractNumId w:val="15"/>
  </w:num>
  <w:num w:numId="43">
    <w:abstractNumId w:val="38"/>
  </w:num>
  <w:num w:numId="44">
    <w:abstractNumId w:val="28"/>
  </w:num>
  <w:num w:numId="45">
    <w:abstractNumId w:val="17"/>
  </w:num>
  <w:num w:numId="46">
    <w:abstractNumId w:val="35"/>
  </w:num>
  <w:num w:numId="47">
    <w:abstractNumId w:val="33"/>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A74"/>
    <w:rsid w:val="00004779"/>
    <w:rsid w:val="0000533A"/>
    <w:rsid w:val="00006535"/>
    <w:rsid w:val="00006DE8"/>
    <w:rsid w:val="00013D34"/>
    <w:rsid w:val="000168BA"/>
    <w:rsid w:val="0002327D"/>
    <w:rsid w:val="00032C4C"/>
    <w:rsid w:val="000337DE"/>
    <w:rsid w:val="0003526A"/>
    <w:rsid w:val="000426EF"/>
    <w:rsid w:val="00046B5B"/>
    <w:rsid w:val="00047271"/>
    <w:rsid w:val="0005042D"/>
    <w:rsid w:val="00055F63"/>
    <w:rsid w:val="000564D0"/>
    <w:rsid w:val="00057858"/>
    <w:rsid w:val="00077478"/>
    <w:rsid w:val="0008011C"/>
    <w:rsid w:val="000903ED"/>
    <w:rsid w:val="0009206D"/>
    <w:rsid w:val="000926F3"/>
    <w:rsid w:val="000A6C30"/>
    <w:rsid w:val="000B11BB"/>
    <w:rsid w:val="000B2CA1"/>
    <w:rsid w:val="000F2CEF"/>
    <w:rsid w:val="000F4427"/>
    <w:rsid w:val="001057DF"/>
    <w:rsid w:val="00105964"/>
    <w:rsid w:val="00123386"/>
    <w:rsid w:val="00124123"/>
    <w:rsid w:val="00124F0C"/>
    <w:rsid w:val="00136FB0"/>
    <w:rsid w:val="00144530"/>
    <w:rsid w:val="001512BD"/>
    <w:rsid w:val="00153E48"/>
    <w:rsid w:val="00172A62"/>
    <w:rsid w:val="001746E1"/>
    <w:rsid w:val="0019751E"/>
    <w:rsid w:val="0019782F"/>
    <w:rsid w:val="001A2203"/>
    <w:rsid w:val="001A790E"/>
    <w:rsid w:val="001D05B8"/>
    <w:rsid w:val="001D5802"/>
    <w:rsid w:val="001F2BE6"/>
    <w:rsid w:val="001F45FE"/>
    <w:rsid w:val="001F7BA6"/>
    <w:rsid w:val="002053AF"/>
    <w:rsid w:val="00205430"/>
    <w:rsid w:val="00214E0E"/>
    <w:rsid w:val="00215075"/>
    <w:rsid w:val="00215B59"/>
    <w:rsid w:val="0022073E"/>
    <w:rsid w:val="00230D31"/>
    <w:rsid w:val="00234415"/>
    <w:rsid w:val="00266CF3"/>
    <w:rsid w:val="00274AF1"/>
    <w:rsid w:val="00283FE7"/>
    <w:rsid w:val="00292E60"/>
    <w:rsid w:val="00293DA3"/>
    <w:rsid w:val="00296732"/>
    <w:rsid w:val="002B4A0B"/>
    <w:rsid w:val="002D06CE"/>
    <w:rsid w:val="002E6766"/>
    <w:rsid w:val="002F00FE"/>
    <w:rsid w:val="002F2CF1"/>
    <w:rsid w:val="002F3B4F"/>
    <w:rsid w:val="002F48CE"/>
    <w:rsid w:val="0030332C"/>
    <w:rsid w:val="0031010F"/>
    <w:rsid w:val="00314EBF"/>
    <w:rsid w:val="0032710A"/>
    <w:rsid w:val="0033038F"/>
    <w:rsid w:val="00332197"/>
    <w:rsid w:val="00333D8C"/>
    <w:rsid w:val="00335C29"/>
    <w:rsid w:val="00350D3A"/>
    <w:rsid w:val="00350F18"/>
    <w:rsid w:val="00354BF0"/>
    <w:rsid w:val="00365079"/>
    <w:rsid w:val="00366B78"/>
    <w:rsid w:val="00385287"/>
    <w:rsid w:val="003927F0"/>
    <w:rsid w:val="0039592A"/>
    <w:rsid w:val="00397F33"/>
    <w:rsid w:val="003A5730"/>
    <w:rsid w:val="003B0116"/>
    <w:rsid w:val="003B3093"/>
    <w:rsid w:val="003C3EDA"/>
    <w:rsid w:val="003C659B"/>
    <w:rsid w:val="003C7F01"/>
    <w:rsid w:val="003D23FF"/>
    <w:rsid w:val="003E1A74"/>
    <w:rsid w:val="003F679B"/>
    <w:rsid w:val="004106A8"/>
    <w:rsid w:val="004136F9"/>
    <w:rsid w:val="004178EA"/>
    <w:rsid w:val="004334AE"/>
    <w:rsid w:val="004454DC"/>
    <w:rsid w:val="0046310B"/>
    <w:rsid w:val="00487937"/>
    <w:rsid w:val="004A34F3"/>
    <w:rsid w:val="004A6F29"/>
    <w:rsid w:val="004B7C95"/>
    <w:rsid w:val="004E0F03"/>
    <w:rsid w:val="004E7E40"/>
    <w:rsid w:val="004F01C3"/>
    <w:rsid w:val="00504991"/>
    <w:rsid w:val="005119BB"/>
    <w:rsid w:val="0051480A"/>
    <w:rsid w:val="00515B83"/>
    <w:rsid w:val="0053128A"/>
    <w:rsid w:val="0057502F"/>
    <w:rsid w:val="00587277"/>
    <w:rsid w:val="005A7F4E"/>
    <w:rsid w:val="005B0BF2"/>
    <w:rsid w:val="005B3CEC"/>
    <w:rsid w:val="005C364B"/>
    <w:rsid w:val="005C658A"/>
    <w:rsid w:val="005C6F31"/>
    <w:rsid w:val="005D3A70"/>
    <w:rsid w:val="005D4AF2"/>
    <w:rsid w:val="005D7870"/>
    <w:rsid w:val="005E4256"/>
    <w:rsid w:val="005E60EF"/>
    <w:rsid w:val="005F2170"/>
    <w:rsid w:val="00603515"/>
    <w:rsid w:val="00603AAE"/>
    <w:rsid w:val="00605906"/>
    <w:rsid w:val="006066A4"/>
    <w:rsid w:val="006276B0"/>
    <w:rsid w:val="00640D35"/>
    <w:rsid w:val="006469B6"/>
    <w:rsid w:val="00647795"/>
    <w:rsid w:val="00660B22"/>
    <w:rsid w:val="006639CB"/>
    <w:rsid w:val="00667843"/>
    <w:rsid w:val="00675C86"/>
    <w:rsid w:val="0067798B"/>
    <w:rsid w:val="006918D7"/>
    <w:rsid w:val="00691E59"/>
    <w:rsid w:val="006925D5"/>
    <w:rsid w:val="006B2C18"/>
    <w:rsid w:val="006D4955"/>
    <w:rsid w:val="006E24F7"/>
    <w:rsid w:val="006F270F"/>
    <w:rsid w:val="006F4D97"/>
    <w:rsid w:val="00722F83"/>
    <w:rsid w:val="00737FC4"/>
    <w:rsid w:val="00742830"/>
    <w:rsid w:val="007571DC"/>
    <w:rsid w:val="007620C0"/>
    <w:rsid w:val="00763194"/>
    <w:rsid w:val="007635C6"/>
    <w:rsid w:val="0076411C"/>
    <w:rsid w:val="007727C6"/>
    <w:rsid w:val="0078701F"/>
    <w:rsid w:val="007910C7"/>
    <w:rsid w:val="00795295"/>
    <w:rsid w:val="0079750B"/>
    <w:rsid w:val="007A08D6"/>
    <w:rsid w:val="007A1D68"/>
    <w:rsid w:val="007A2B69"/>
    <w:rsid w:val="007B7879"/>
    <w:rsid w:val="007C1B02"/>
    <w:rsid w:val="007C1C4F"/>
    <w:rsid w:val="007C57FE"/>
    <w:rsid w:val="007D0D9C"/>
    <w:rsid w:val="007E3860"/>
    <w:rsid w:val="007E40B8"/>
    <w:rsid w:val="007E7AD8"/>
    <w:rsid w:val="00822207"/>
    <w:rsid w:val="00823A1B"/>
    <w:rsid w:val="00833053"/>
    <w:rsid w:val="008331B1"/>
    <w:rsid w:val="00833F3E"/>
    <w:rsid w:val="00834CD5"/>
    <w:rsid w:val="00843AD8"/>
    <w:rsid w:val="00853144"/>
    <w:rsid w:val="00855835"/>
    <w:rsid w:val="00866DF2"/>
    <w:rsid w:val="008801A3"/>
    <w:rsid w:val="008840EE"/>
    <w:rsid w:val="0089641C"/>
    <w:rsid w:val="008A5617"/>
    <w:rsid w:val="008B0D9D"/>
    <w:rsid w:val="008B0EEC"/>
    <w:rsid w:val="008C1F9F"/>
    <w:rsid w:val="008C2BA7"/>
    <w:rsid w:val="008D12A4"/>
    <w:rsid w:val="008D72D8"/>
    <w:rsid w:val="008F398E"/>
    <w:rsid w:val="008F5BE9"/>
    <w:rsid w:val="0090230D"/>
    <w:rsid w:val="009023F9"/>
    <w:rsid w:val="0090404C"/>
    <w:rsid w:val="00924E21"/>
    <w:rsid w:val="00946C35"/>
    <w:rsid w:val="00956374"/>
    <w:rsid w:val="00956F47"/>
    <w:rsid w:val="00965BB1"/>
    <w:rsid w:val="00974F5B"/>
    <w:rsid w:val="0098297C"/>
    <w:rsid w:val="00991F9A"/>
    <w:rsid w:val="00994DCD"/>
    <w:rsid w:val="00997075"/>
    <w:rsid w:val="009B039D"/>
    <w:rsid w:val="009B4EBA"/>
    <w:rsid w:val="009B66ED"/>
    <w:rsid w:val="009C1399"/>
    <w:rsid w:val="009C1FE6"/>
    <w:rsid w:val="009C2271"/>
    <w:rsid w:val="009F5E7F"/>
    <w:rsid w:val="00A00E36"/>
    <w:rsid w:val="00A00FDE"/>
    <w:rsid w:val="00A01E55"/>
    <w:rsid w:val="00A06D91"/>
    <w:rsid w:val="00A17344"/>
    <w:rsid w:val="00A272DD"/>
    <w:rsid w:val="00A37868"/>
    <w:rsid w:val="00A46840"/>
    <w:rsid w:val="00A51D97"/>
    <w:rsid w:val="00A60B32"/>
    <w:rsid w:val="00A71399"/>
    <w:rsid w:val="00A759FA"/>
    <w:rsid w:val="00A93304"/>
    <w:rsid w:val="00A949E8"/>
    <w:rsid w:val="00AA2280"/>
    <w:rsid w:val="00AA35C2"/>
    <w:rsid w:val="00AB6C26"/>
    <w:rsid w:val="00AB74CF"/>
    <w:rsid w:val="00AC6481"/>
    <w:rsid w:val="00AF0402"/>
    <w:rsid w:val="00AF0BD6"/>
    <w:rsid w:val="00AF4843"/>
    <w:rsid w:val="00B11309"/>
    <w:rsid w:val="00B11A5F"/>
    <w:rsid w:val="00B148C4"/>
    <w:rsid w:val="00B151E8"/>
    <w:rsid w:val="00B17BB9"/>
    <w:rsid w:val="00B22D41"/>
    <w:rsid w:val="00B26DCC"/>
    <w:rsid w:val="00B60B3B"/>
    <w:rsid w:val="00B66086"/>
    <w:rsid w:val="00B66978"/>
    <w:rsid w:val="00B748B2"/>
    <w:rsid w:val="00B96E1F"/>
    <w:rsid w:val="00BA2072"/>
    <w:rsid w:val="00BC7E5E"/>
    <w:rsid w:val="00BD5BE2"/>
    <w:rsid w:val="00BD5EC4"/>
    <w:rsid w:val="00BE2654"/>
    <w:rsid w:val="00BF163C"/>
    <w:rsid w:val="00C01155"/>
    <w:rsid w:val="00C027D5"/>
    <w:rsid w:val="00C10391"/>
    <w:rsid w:val="00C230CB"/>
    <w:rsid w:val="00C27517"/>
    <w:rsid w:val="00C309C1"/>
    <w:rsid w:val="00C35845"/>
    <w:rsid w:val="00C36277"/>
    <w:rsid w:val="00C41648"/>
    <w:rsid w:val="00C501D2"/>
    <w:rsid w:val="00C524AA"/>
    <w:rsid w:val="00C5624C"/>
    <w:rsid w:val="00C65A1E"/>
    <w:rsid w:val="00C65EA9"/>
    <w:rsid w:val="00C741FE"/>
    <w:rsid w:val="00C901D0"/>
    <w:rsid w:val="00C91C06"/>
    <w:rsid w:val="00C943F3"/>
    <w:rsid w:val="00C951AC"/>
    <w:rsid w:val="00CB4479"/>
    <w:rsid w:val="00CC160D"/>
    <w:rsid w:val="00CC1C77"/>
    <w:rsid w:val="00CC2805"/>
    <w:rsid w:val="00CE2DBA"/>
    <w:rsid w:val="00CF39FB"/>
    <w:rsid w:val="00CF4441"/>
    <w:rsid w:val="00D044E8"/>
    <w:rsid w:val="00D07FE7"/>
    <w:rsid w:val="00D20BB6"/>
    <w:rsid w:val="00D235E2"/>
    <w:rsid w:val="00D23A41"/>
    <w:rsid w:val="00D3248F"/>
    <w:rsid w:val="00D340F7"/>
    <w:rsid w:val="00D3757F"/>
    <w:rsid w:val="00D434F1"/>
    <w:rsid w:val="00D43BB1"/>
    <w:rsid w:val="00D621D8"/>
    <w:rsid w:val="00D63668"/>
    <w:rsid w:val="00D747DA"/>
    <w:rsid w:val="00D76D75"/>
    <w:rsid w:val="00D86E02"/>
    <w:rsid w:val="00D959FC"/>
    <w:rsid w:val="00DA1743"/>
    <w:rsid w:val="00DA47D0"/>
    <w:rsid w:val="00DB1653"/>
    <w:rsid w:val="00DC3E28"/>
    <w:rsid w:val="00DC74CC"/>
    <w:rsid w:val="00DD30D0"/>
    <w:rsid w:val="00DE3603"/>
    <w:rsid w:val="00DF559F"/>
    <w:rsid w:val="00E2152A"/>
    <w:rsid w:val="00E21779"/>
    <w:rsid w:val="00E23478"/>
    <w:rsid w:val="00E27D3B"/>
    <w:rsid w:val="00E46271"/>
    <w:rsid w:val="00E469AB"/>
    <w:rsid w:val="00E519E5"/>
    <w:rsid w:val="00E573F2"/>
    <w:rsid w:val="00E72CFE"/>
    <w:rsid w:val="00E74E15"/>
    <w:rsid w:val="00E80683"/>
    <w:rsid w:val="00E86EAF"/>
    <w:rsid w:val="00E91286"/>
    <w:rsid w:val="00E92E42"/>
    <w:rsid w:val="00E95658"/>
    <w:rsid w:val="00E97C8C"/>
    <w:rsid w:val="00EA6E60"/>
    <w:rsid w:val="00EB5F27"/>
    <w:rsid w:val="00EC748A"/>
    <w:rsid w:val="00ED0F6C"/>
    <w:rsid w:val="00EE4951"/>
    <w:rsid w:val="00F00C82"/>
    <w:rsid w:val="00F01B7B"/>
    <w:rsid w:val="00F10732"/>
    <w:rsid w:val="00F12E18"/>
    <w:rsid w:val="00F13BC4"/>
    <w:rsid w:val="00F178A4"/>
    <w:rsid w:val="00F2102E"/>
    <w:rsid w:val="00F2238A"/>
    <w:rsid w:val="00F22B51"/>
    <w:rsid w:val="00F25432"/>
    <w:rsid w:val="00F33D39"/>
    <w:rsid w:val="00F35FD6"/>
    <w:rsid w:val="00F53FF9"/>
    <w:rsid w:val="00F55C0D"/>
    <w:rsid w:val="00F65A17"/>
    <w:rsid w:val="00F667B4"/>
    <w:rsid w:val="00F73D0A"/>
    <w:rsid w:val="00F94FA5"/>
    <w:rsid w:val="00FA107F"/>
    <w:rsid w:val="00FA4780"/>
    <w:rsid w:val="00FB3B47"/>
    <w:rsid w:val="00FC030F"/>
    <w:rsid w:val="00FC2327"/>
    <w:rsid w:val="00FC5362"/>
    <w:rsid w:val="00FC7B8E"/>
    <w:rsid w:val="00FD2EC8"/>
    <w:rsid w:val="00FE0EA8"/>
    <w:rsid w:val="00FF3D0F"/>
    <w:rsid w:val="00FF56EF"/>
    <w:rsid w:val="00FF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5A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7E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A1E"/>
  </w:style>
  <w:style w:type="paragraph" w:styleId="Footer">
    <w:name w:val="footer"/>
    <w:basedOn w:val="Normal"/>
    <w:link w:val="FooterChar"/>
    <w:uiPriority w:val="99"/>
    <w:unhideWhenUsed/>
    <w:rsid w:val="00C65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A1E"/>
  </w:style>
  <w:style w:type="paragraph" w:styleId="BalloonText">
    <w:name w:val="Balloon Text"/>
    <w:basedOn w:val="Normal"/>
    <w:link w:val="BalloonTextChar"/>
    <w:uiPriority w:val="99"/>
    <w:semiHidden/>
    <w:unhideWhenUsed/>
    <w:rsid w:val="00C65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A1E"/>
    <w:rPr>
      <w:rFonts w:ascii="Tahoma" w:hAnsi="Tahoma" w:cs="Tahoma"/>
      <w:sz w:val="16"/>
      <w:szCs w:val="16"/>
    </w:rPr>
  </w:style>
  <w:style w:type="character" w:customStyle="1" w:styleId="Heading1Char">
    <w:name w:val="Heading 1 Char"/>
    <w:basedOn w:val="DefaultParagraphFont"/>
    <w:link w:val="Heading1"/>
    <w:uiPriority w:val="9"/>
    <w:rsid w:val="00C65A1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65A1E"/>
    <w:pPr>
      <w:outlineLvl w:val="9"/>
    </w:pPr>
    <w:rPr>
      <w:lang w:eastAsia="ja-JP"/>
    </w:rPr>
  </w:style>
  <w:style w:type="character" w:styleId="PageNumber">
    <w:name w:val="page number"/>
    <w:basedOn w:val="DefaultParagraphFont"/>
    <w:rsid w:val="00FC2327"/>
  </w:style>
  <w:style w:type="character" w:customStyle="1" w:styleId="Heading2Char">
    <w:name w:val="Heading 2 Char"/>
    <w:basedOn w:val="DefaultParagraphFont"/>
    <w:link w:val="Heading2"/>
    <w:uiPriority w:val="9"/>
    <w:rsid w:val="004E7E4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E7E40"/>
    <w:pPr>
      <w:ind w:left="720"/>
      <w:contextualSpacing/>
    </w:pPr>
  </w:style>
  <w:style w:type="paragraph" w:customStyle="1" w:styleId="Per1">
    <w:name w:val="Per 1"/>
    <w:basedOn w:val="Normal"/>
    <w:rsid w:val="0078701F"/>
    <w:pPr>
      <w:numPr>
        <w:numId w:val="3"/>
      </w:numPr>
      <w:spacing w:after="60" w:line="240" w:lineRule="auto"/>
    </w:pPr>
    <w:rPr>
      <w:rFonts w:ascii="Times New Roman" w:eastAsia="Times New Roman" w:hAnsi="Times New Roman" w:cs="Times New Roman"/>
      <w:b/>
      <w:sz w:val="24"/>
      <w:szCs w:val="24"/>
    </w:rPr>
  </w:style>
  <w:style w:type="paragraph" w:customStyle="1" w:styleId="Per2">
    <w:name w:val="Per 2"/>
    <w:basedOn w:val="Normal"/>
    <w:rsid w:val="0078701F"/>
    <w:pPr>
      <w:numPr>
        <w:ilvl w:val="1"/>
        <w:numId w:val="3"/>
      </w:numPr>
      <w:tabs>
        <w:tab w:val="clear" w:pos="630"/>
        <w:tab w:val="num" w:pos="360"/>
      </w:tabs>
      <w:spacing w:after="60" w:line="240" w:lineRule="auto"/>
      <w:ind w:left="360"/>
    </w:pPr>
    <w:rPr>
      <w:rFonts w:ascii="Times New Roman" w:eastAsia="Times New Roman" w:hAnsi="Times New Roman" w:cs="Times New Roman"/>
      <w:b/>
      <w:szCs w:val="24"/>
    </w:rPr>
  </w:style>
  <w:style w:type="paragraph" w:customStyle="1" w:styleId="Per3">
    <w:name w:val="Per 3"/>
    <w:basedOn w:val="Normal"/>
    <w:rsid w:val="0078701F"/>
    <w:pPr>
      <w:numPr>
        <w:ilvl w:val="2"/>
        <w:numId w:val="3"/>
      </w:numPr>
      <w:spacing w:after="60" w:line="240" w:lineRule="auto"/>
    </w:pPr>
    <w:rPr>
      <w:rFonts w:ascii="Times New Roman" w:eastAsia="Times New Roman" w:hAnsi="Times New Roman" w:cs="Times New Roman"/>
      <w:szCs w:val="24"/>
    </w:rPr>
  </w:style>
  <w:style w:type="paragraph" w:customStyle="1" w:styleId="Per4">
    <w:name w:val="Per 4"/>
    <w:basedOn w:val="Normal"/>
    <w:rsid w:val="0078701F"/>
    <w:pPr>
      <w:numPr>
        <w:ilvl w:val="3"/>
        <w:numId w:val="3"/>
      </w:numPr>
      <w:spacing w:after="60" w:line="240" w:lineRule="auto"/>
    </w:pPr>
    <w:rPr>
      <w:rFonts w:ascii="Times New Roman" w:eastAsia="Times New Roman" w:hAnsi="Times New Roman" w:cs="Times New Roman"/>
      <w:szCs w:val="24"/>
    </w:rPr>
  </w:style>
  <w:style w:type="paragraph" w:customStyle="1" w:styleId="Per5">
    <w:name w:val="Per 5"/>
    <w:basedOn w:val="Normal"/>
    <w:rsid w:val="0078701F"/>
    <w:pPr>
      <w:keepNext/>
      <w:keepLines/>
      <w:numPr>
        <w:ilvl w:val="4"/>
        <w:numId w:val="3"/>
      </w:numPr>
      <w:spacing w:after="0" w:line="240" w:lineRule="auto"/>
    </w:pPr>
    <w:rPr>
      <w:rFonts w:ascii="Times New Roman" w:eastAsia="Times New Roman" w:hAnsi="Times New Roman" w:cs="Times New Roman"/>
      <w:szCs w:val="24"/>
    </w:rPr>
  </w:style>
  <w:style w:type="paragraph" w:customStyle="1" w:styleId="Per6">
    <w:name w:val="Per 6"/>
    <w:basedOn w:val="Normal"/>
    <w:rsid w:val="0078701F"/>
    <w:pPr>
      <w:keepNext/>
      <w:keepLines/>
      <w:numPr>
        <w:ilvl w:val="5"/>
        <w:numId w:val="3"/>
      </w:numPr>
      <w:spacing w:after="0" w:line="240" w:lineRule="auto"/>
    </w:pPr>
    <w:rPr>
      <w:rFonts w:ascii="Times New Roman" w:eastAsia="Times New Roman" w:hAnsi="Times New Roman" w:cs="Times New Roman"/>
      <w:szCs w:val="24"/>
    </w:rPr>
  </w:style>
  <w:style w:type="paragraph" w:styleId="TOC1">
    <w:name w:val="toc 1"/>
    <w:basedOn w:val="Normal"/>
    <w:next w:val="Normal"/>
    <w:autoRedefine/>
    <w:uiPriority w:val="39"/>
    <w:unhideWhenUsed/>
    <w:rsid w:val="0039592A"/>
    <w:pPr>
      <w:spacing w:after="100"/>
    </w:pPr>
  </w:style>
  <w:style w:type="paragraph" w:styleId="TOC2">
    <w:name w:val="toc 2"/>
    <w:basedOn w:val="Normal"/>
    <w:next w:val="Normal"/>
    <w:autoRedefine/>
    <w:uiPriority w:val="39"/>
    <w:unhideWhenUsed/>
    <w:rsid w:val="0039592A"/>
    <w:pPr>
      <w:spacing w:after="100"/>
      <w:ind w:left="220"/>
    </w:pPr>
  </w:style>
  <w:style w:type="character" w:styleId="Hyperlink">
    <w:name w:val="Hyperlink"/>
    <w:basedOn w:val="DefaultParagraphFont"/>
    <w:uiPriority w:val="99"/>
    <w:unhideWhenUsed/>
    <w:rsid w:val="0039592A"/>
    <w:rPr>
      <w:color w:val="0000FF" w:themeColor="hyperlink"/>
      <w:u w:val="single"/>
    </w:rPr>
  </w:style>
  <w:style w:type="table" w:styleId="TableGrid">
    <w:name w:val="Table Grid"/>
    <w:basedOn w:val="TableNormal"/>
    <w:rsid w:val="00823A1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9782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1"/>
    <w:basedOn w:val="TableNormal"/>
    <w:uiPriority w:val="99"/>
    <w:rsid w:val="00924E21"/>
    <w:pPr>
      <w:spacing w:after="0" w:line="240" w:lineRule="auto"/>
    </w:pPr>
    <w:rPr>
      <w:rFonts w:ascii="Times New Roman" w:hAnsi="Times New Roman"/>
      <w:sz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2F2F2" w:themeFill="background1" w:themeFillShade="F2"/>
    </w:tcPr>
    <w:tblStylePr w:type="firstRow">
      <w:rPr>
        <w:rFonts w:ascii="Times New Roman" w:hAnsi="Times New Roman"/>
        <w:b/>
        <w:sz w:val="18"/>
      </w:rPr>
    </w:tblStylePr>
    <w:tblStylePr w:type="firstCol">
      <w:rPr>
        <w:rFonts w:ascii="Times New Roman" w:hAnsi="Times New Roman"/>
        <w:b w:val="0"/>
        <w:sz w:val="18"/>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D434F1"/>
    <w:rPr>
      <w:sz w:val="16"/>
      <w:szCs w:val="16"/>
    </w:rPr>
  </w:style>
  <w:style w:type="paragraph" w:styleId="CommentText">
    <w:name w:val="annotation text"/>
    <w:basedOn w:val="Normal"/>
    <w:link w:val="CommentTextChar"/>
    <w:uiPriority w:val="99"/>
    <w:semiHidden/>
    <w:unhideWhenUsed/>
    <w:rsid w:val="00D434F1"/>
    <w:pPr>
      <w:spacing w:line="240" w:lineRule="auto"/>
    </w:pPr>
    <w:rPr>
      <w:sz w:val="20"/>
      <w:szCs w:val="20"/>
    </w:rPr>
  </w:style>
  <w:style w:type="character" w:customStyle="1" w:styleId="CommentTextChar">
    <w:name w:val="Comment Text Char"/>
    <w:basedOn w:val="DefaultParagraphFont"/>
    <w:link w:val="CommentText"/>
    <w:uiPriority w:val="99"/>
    <w:semiHidden/>
    <w:rsid w:val="00D434F1"/>
    <w:rPr>
      <w:sz w:val="20"/>
      <w:szCs w:val="20"/>
    </w:rPr>
  </w:style>
  <w:style w:type="paragraph" w:styleId="CommentSubject">
    <w:name w:val="annotation subject"/>
    <w:basedOn w:val="CommentText"/>
    <w:next w:val="CommentText"/>
    <w:link w:val="CommentSubjectChar"/>
    <w:uiPriority w:val="99"/>
    <w:semiHidden/>
    <w:unhideWhenUsed/>
    <w:rsid w:val="00D434F1"/>
    <w:rPr>
      <w:b/>
      <w:bCs/>
    </w:rPr>
  </w:style>
  <w:style w:type="character" w:customStyle="1" w:styleId="CommentSubjectChar">
    <w:name w:val="Comment Subject Char"/>
    <w:basedOn w:val="CommentTextChar"/>
    <w:link w:val="CommentSubject"/>
    <w:uiPriority w:val="99"/>
    <w:semiHidden/>
    <w:rsid w:val="00D434F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5A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7E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A1E"/>
  </w:style>
  <w:style w:type="paragraph" w:styleId="Footer">
    <w:name w:val="footer"/>
    <w:basedOn w:val="Normal"/>
    <w:link w:val="FooterChar"/>
    <w:uiPriority w:val="99"/>
    <w:unhideWhenUsed/>
    <w:rsid w:val="00C65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A1E"/>
  </w:style>
  <w:style w:type="paragraph" w:styleId="BalloonText">
    <w:name w:val="Balloon Text"/>
    <w:basedOn w:val="Normal"/>
    <w:link w:val="BalloonTextChar"/>
    <w:uiPriority w:val="99"/>
    <w:semiHidden/>
    <w:unhideWhenUsed/>
    <w:rsid w:val="00C65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A1E"/>
    <w:rPr>
      <w:rFonts w:ascii="Tahoma" w:hAnsi="Tahoma" w:cs="Tahoma"/>
      <w:sz w:val="16"/>
      <w:szCs w:val="16"/>
    </w:rPr>
  </w:style>
  <w:style w:type="character" w:customStyle="1" w:styleId="Heading1Char">
    <w:name w:val="Heading 1 Char"/>
    <w:basedOn w:val="DefaultParagraphFont"/>
    <w:link w:val="Heading1"/>
    <w:uiPriority w:val="9"/>
    <w:rsid w:val="00C65A1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65A1E"/>
    <w:pPr>
      <w:outlineLvl w:val="9"/>
    </w:pPr>
    <w:rPr>
      <w:lang w:eastAsia="ja-JP"/>
    </w:rPr>
  </w:style>
  <w:style w:type="character" w:styleId="PageNumber">
    <w:name w:val="page number"/>
    <w:basedOn w:val="DefaultParagraphFont"/>
    <w:rsid w:val="00FC2327"/>
  </w:style>
  <w:style w:type="character" w:customStyle="1" w:styleId="Heading2Char">
    <w:name w:val="Heading 2 Char"/>
    <w:basedOn w:val="DefaultParagraphFont"/>
    <w:link w:val="Heading2"/>
    <w:uiPriority w:val="9"/>
    <w:rsid w:val="004E7E4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E7E40"/>
    <w:pPr>
      <w:ind w:left="720"/>
      <w:contextualSpacing/>
    </w:pPr>
  </w:style>
  <w:style w:type="paragraph" w:customStyle="1" w:styleId="Per1">
    <w:name w:val="Per 1"/>
    <w:basedOn w:val="Normal"/>
    <w:rsid w:val="0078701F"/>
    <w:pPr>
      <w:numPr>
        <w:numId w:val="3"/>
      </w:numPr>
      <w:spacing w:after="60" w:line="240" w:lineRule="auto"/>
    </w:pPr>
    <w:rPr>
      <w:rFonts w:ascii="Times New Roman" w:eastAsia="Times New Roman" w:hAnsi="Times New Roman" w:cs="Times New Roman"/>
      <w:b/>
      <w:sz w:val="24"/>
      <w:szCs w:val="24"/>
    </w:rPr>
  </w:style>
  <w:style w:type="paragraph" w:customStyle="1" w:styleId="Per2">
    <w:name w:val="Per 2"/>
    <w:basedOn w:val="Normal"/>
    <w:rsid w:val="0078701F"/>
    <w:pPr>
      <w:numPr>
        <w:ilvl w:val="1"/>
        <w:numId w:val="3"/>
      </w:numPr>
      <w:tabs>
        <w:tab w:val="clear" w:pos="630"/>
        <w:tab w:val="num" w:pos="360"/>
      </w:tabs>
      <w:spacing w:after="60" w:line="240" w:lineRule="auto"/>
      <w:ind w:left="360"/>
    </w:pPr>
    <w:rPr>
      <w:rFonts w:ascii="Times New Roman" w:eastAsia="Times New Roman" w:hAnsi="Times New Roman" w:cs="Times New Roman"/>
      <w:b/>
      <w:szCs w:val="24"/>
    </w:rPr>
  </w:style>
  <w:style w:type="paragraph" w:customStyle="1" w:styleId="Per3">
    <w:name w:val="Per 3"/>
    <w:basedOn w:val="Normal"/>
    <w:rsid w:val="0078701F"/>
    <w:pPr>
      <w:numPr>
        <w:ilvl w:val="2"/>
        <w:numId w:val="3"/>
      </w:numPr>
      <w:spacing w:after="60" w:line="240" w:lineRule="auto"/>
    </w:pPr>
    <w:rPr>
      <w:rFonts w:ascii="Times New Roman" w:eastAsia="Times New Roman" w:hAnsi="Times New Roman" w:cs="Times New Roman"/>
      <w:szCs w:val="24"/>
    </w:rPr>
  </w:style>
  <w:style w:type="paragraph" w:customStyle="1" w:styleId="Per4">
    <w:name w:val="Per 4"/>
    <w:basedOn w:val="Normal"/>
    <w:rsid w:val="0078701F"/>
    <w:pPr>
      <w:numPr>
        <w:ilvl w:val="3"/>
        <w:numId w:val="3"/>
      </w:numPr>
      <w:spacing w:after="60" w:line="240" w:lineRule="auto"/>
    </w:pPr>
    <w:rPr>
      <w:rFonts w:ascii="Times New Roman" w:eastAsia="Times New Roman" w:hAnsi="Times New Roman" w:cs="Times New Roman"/>
      <w:szCs w:val="24"/>
    </w:rPr>
  </w:style>
  <w:style w:type="paragraph" w:customStyle="1" w:styleId="Per5">
    <w:name w:val="Per 5"/>
    <w:basedOn w:val="Normal"/>
    <w:rsid w:val="0078701F"/>
    <w:pPr>
      <w:keepNext/>
      <w:keepLines/>
      <w:numPr>
        <w:ilvl w:val="4"/>
        <w:numId w:val="3"/>
      </w:numPr>
      <w:spacing w:after="0" w:line="240" w:lineRule="auto"/>
    </w:pPr>
    <w:rPr>
      <w:rFonts w:ascii="Times New Roman" w:eastAsia="Times New Roman" w:hAnsi="Times New Roman" w:cs="Times New Roman"/>
      <w:szCs w:val="24"/>
    </w:rPr>
  </w:style>
  <w:style w:type="paragraph" w:customStyle="1" w:styleId="Per6">
    <w:name w:val="Per 6"/>
    <w:basedOn w:val="Normal"/>
    <w:rsid w:val="0078701F"/>
    <w:pPr>
      <w:keepNext/>
      <w:keepLines/>
      <w:numPr>
        <w:ilvl w:val="5"/>
        <w:numId w:val="3"/>
      </w:numPr>
      <w:spacing w:after="0" w:line="240" w:lineRule="auto"/>
    </w:pPr>
    <w:rPr>
      <w:rFonts w:ascii="Times New Roman" w:eastAsia="Times New Roman" w:hAnsi="Times New Roman" w:cs="Times New Roman"/>
      <w:szCs w:val="24"/>
    </w:rPr>
  </w:style>
  <w:style w:type="paragraph" w:styleId="TOC1">
    <w:name w:val="toc 1"/>
    <w:basedOn w:val="Normal"/>
    <w:next w:val="Normal"/>
    <w:autoRedefine/>
    <w:uiPriority w:val="39"/>
    <w:unhideWhenUsed/>
    <w:rsid w:val="0039592A"/>
    <w:pPr>
      <w:spacing w:after="100"/>
    </w:pPr>
  </w:style>
  <w:style w:type="paragraph" w:styleId="TOC2">
    <w:name w:val="toc 2"/>
    <w:basedOn w:val="Normal"/>
    <w:next w:val="Normal"/>
    <w:autoRedefine/>
    <w:uiPriority w:val="39"/>
    <w:unhideWhenUsed/>
    <w:rsid w:val="0039592A"/>
    <w:pPr>
      <w:spacing w:after="100"/>
      <w:ind w:left="220"/>
    </w:pPr>
  </w:style>
  <w:style w:type="character" w:styleId="Hyperlink">
    <w:name w:val="Hyperlink"/>
    <w:basedOn w:val="DefaultParagraphFont"/>
    <w:uiPriority w:val="99"/>
    <w:unhideWhenUsed/>
    <w:rsid w:val="0039592A"/>
    <w:rPr>
      <w:color w:val="0000FF" w:themeColor="hyperlink"/>
      <w:u w:val="single"/>
    </w:rPr>
  </w:style>
  <w:style w:type="table" w:styleId="TableGrid">
    <w:name w:val="Table Grid"/>
    <w:basedOn w:val="TableNormal"/>
    <w:rsid w:val="00823A1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9782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1"/>
    <w:basedOn w:val="TableNormal"/>
    <w:uiPriority w:val="99"/>
    <w:rsid w:val="00924E21"/>
    <w:pPr>
      <w:spacing w:after="0" w:line="240" w:lineRule="auto"/>
    </w:pPr>
    <w:rPr>
      <w:rFonts w:ascii="Times New Roman" w:hAnsi="Times New Roman"/>
      <w:sz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2F2F2" w:themeFill="background1" w:themeFillShade="F2"/>
    </w:tcPr>
    <w:tblStylePr w:type="firstRow">
      <w:rPr>
        <w:rFonts w:ascii="Times New Roman" w:hAnsi="Times New Roman"/>
        <w:b/>
        <w:sz w:val="18"/>
      </w:rPr>
    </w:tblStylePr>
    <w:tblStylePr w:type="firstCol">
      <w:rPr>
        <w:rFonts w:ascii="Times New Roman" w:hAnsi="Times New Roman"/>
        <w:b w:val="0"/>
        <w:sz w:val="18"/>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D434F1"/>
    <w:rPr>
      <w:sz w:val="16"/>
      <w:szCs w:val="16"/>
    </w:rPr>
  </w:style>
  <w:style w:type="paragraph" w:styleId="CommentText">
    <w:name w:val="annotation text"/>
    <w:basedOn w:val="Normal"/>
    <w:link w:val="CommentTextChar"/>
    <w:uiPriority w:val="99"/>
    <w:semiHidden/>
    <w:unhideWhenUsed/>
    <w:rsid w:val="00D434F1"/>
    <w:pPr>
      <w:spacing w:line="240" w:lineRule="auto"/>
    </w:pPr>
    <w:rPr>
      <w:sz w:val="20"/>
      <w:szCs w:val="20"/>
    </w:rPr>
  </w:style>
  <w:style w:type="character" w:customStyle="1" w:styleId="CommentTextChar">
    <w:name w:val="Comment Text Char"/>
    <w:basedOn w:val="DefaultParagraphFont"/>
    <w:link w:val="CommentText"/>
    <w:uiPriority w:val="99"/>
    <w:semiHidden/>
    <w:rsid w:val="00D434F1"/>
    <w:rPr>
      <w:sz w:val="20"/>
      <w:szCs w:val="20"/>
    </w:rPr>
  </w:style>
  <w:style w:type="paragraph" w:styleId="CommentSubject">
    <w:name w:val="annotation subject"/>
    <w:basedOn w:val="CommentText"/>
    <w:next w:val="CommentText"/>
    <w:link w:val="CommentSubjectChar"/>
    <w:uiPriority w:val="99"/>
    <w:semiHidden/>
    <w:unhideWhenUsed/>
    <w:rsid w:val="00D434F1"/>
    <w:rPr>
      <w:b/>
      <w:bCs/>
    </w:rPr>
  </w:style>
  <w:style w:type="character" w:customStyle="1" w:styleId="CommentSubjectChar">
    <w:name w:val="Comment Subject Char"/>
    <w:basedOn w:val="CommentTextChar"/>
    <w:link w:val="CommentSubject"/>
    <w:uiPriority w:val="99"/>
    <w:semiHidden/>
    <w:rsid w:val="00D434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30FCD-8CF5-4667-8ED3-A54CDD8C5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2036</TotalTime>
  <Pages>12</Pages>
  <Words>5186</Words>
  <Characters>29561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34678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Jones</dc:creator>
  <cp:lastModifiedBy>Jones, Amanda C.</cp:lastModifiedBy>
  <cp:revision>38</cp:revision>
  <cp:lastPrinted>2018-03-30T14:58:00Z</cp:lastPrinted>
  <dcterms:created xsi:type="dcterms:W3CDTF">2017-10-03T15:54:00Z</dcterms:created>
  <dcterms:modified xsi:type="dcterms:W3CDTF">2018-05-04T15:03:00Z</dcterms:modified>
</cp:coreProperties>
</file>